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9687" w14:textId="77777777" w:rsidR="00DC1899" w:rsidRDefault="00F614A7">
      <w:pPr>
        <w:jc w:val="center"/>
        <w:rPr>
          <w:rFonts w:cs="Calibri"/>
          <w:b/>
          <w:bCs/>
          <w:sz w:val="20"/>
          <w:szCs w:val="20"/>
          <w:u w:val="single"/>
        </w:rPr>
      </w:pPr>
      <w:r>
        <w:rPr>
          <w:rFonts w:cs="Calibri"/>
          <w:b/>
          <w:bCs/>
          <w:sz w:val="20"/>
          <w:szCs w:val="20"/>
          <w:u w:val="single"/>
        </w:rPr>
        <w:t>TERMS &amp; CONDITIONS MEDICO LEGAL</w:t>
      </w:r>
    </w:p>
    <w:p w14:paraId="7EEA9688" w14:textId="572B61DB" w:rsidR="00DC1899" w:rsidRDefault="00F614A7">
      <w:r>
        <w:rPr>
          <w:rFonts w:cs="Calibri"/>
          <w:sz w:val="20"/>
          <w:szCs w:val="20"/>
        </w:rPr>
        <w:t xml:space="preserve">The following terms and conditions govern the provision of medico-legal reports by </w:t>
      </w:r>
      <w:r w:rsidR="002D4C42">
        <w:rPr>
          <w:rFonts w:cs="Calibri"/>
          <w:sz w:val="20"/>
          <w:szCs w:val="20"/>
        </w:rPr>
        <w:t>Dr</w:t>
      </w:r>
      <w:r>
        <w:rPr>
          <w:rFonts w:cs="Calibri"/>
          <w:sz w:val="20"/>
          <w:szCs w:val="20"/>
        </w:rPr>
        <w:t xml:space="preserve"> Paul Baguley to the exclusion of all other terms and conditions. I will provide written and verbal expert opinion as appropriate on areas within my expertise. I will not provide an opinion on areas outside of my expertise. My area of expertise is Trauma, Scarring, Burns, Aesthetics, Clinical Negligence and Paediatrics.</w:t>
      </w:r>
    </w:p>
    <w:p w14:paraId="7EEA9689" w14:textId="77777777" w:rsidR="00DC1899" w:rsidRDefault="00DC1899">
      <w:pPr>
        <w:spacing w:line="240" w:lineRule="auto"/>
        <w:rPr>
          <w:rFonts w:cs="Calibri"/>
          <w:sz w:val="20"/>
          <w:szCs w:val="20"/>
        </w:rPr>
      </w:pPr>
    </w:p>
    <w:p w14:paraId="7EEA968A" w14:textId="77777777" w:rsidR="00DC1899" w:rsidRDefault="00F614A7">
      <w:pPr>
        <w:spacing w:line="240" w:lineRule="auto"/>
      </w:pPr>
      <w:r>
        <w:rPr>
          <w:rFonts w:cs="Calibri"/>
          <w:b/>
          <w:bCs/>
          <w:sz w:val="20"/>
          <w:szCs w:val="20"/>
        </w:rPr>
        <w:t xml:space="preserve">1. </w:t>
      </w:r>
      <w:r>
        <w:rPr>
          <w:rFonts w:cs="Calibri"/>
          <w:b/>
          <w:bCs/>
          <w:sz w:val="20"/>
          <w:szCs w:val="20"/>
          <w:u w:val="single"/>
        </w:rPr>
        <w:t>APPOINTMENTS</w:t>
      </w:r>
    </w:p>
    <w:p w14:paraId="7EEA968B" w14:textId="77777777" w:rsidR="00DC1899" w:rsidRDefault="00F614A7">
      <w:pPr>
        <w:spacing w:line="240" w:lineRule="auto"/>
        <w:ind w:firstLine="720"/>
        <w:rPr>
          <w:rFonts w:cs="Calibri"/>
          <w:sz w:val="20"/>
          <w:szCs w:val="20"/>
        </w:rPr>
      </w:pPr>
      <w:r>
        <w:rPr>
          <w:rFonts w:cs="Calibri"/>
          <w:sz w:val="20"/>
          <w:szCs w:val="20"/>
        </w:rPr>
        <w:t>1.1 Made upon receipt of original instructions and ALL relevant medical records.</w:t>
      </w:r>
    </w:p>
    <w:p w14:paraId="7EEA968C" w14:textId="77777777" w:rsidR="00DC1899" w:rsidRDefault="00F614A7">
      <w:pPr>
        <w:spacing w:line="240" w:lineRule="auto"/>
        <w:ind w:firstLine="720"/>
        <w:rPr>
          <w:rFonts w:cs="Calibri"/>
          <w:sz w:val="20"/>
          <w:szCs w:val="20"/>
        </w:rPr>
      </w:pPr>
      <w:r>
        <w:rPr>
          <w:rFonts w:cs="Calibri"/>
          <w:sz w:val="20"/>
          <w:szCs w:val="20"/>
        </w:rPr>
        <w:t>1.2 Notification in writing confirming the date, time, and venue to the relevant parties.</w:t>
      </w:r>
    </w:p>
    <w:p w14:paraId="7EEA968D" w14:textId="77777777" w:rsidR="00DC1899" w:rsidRDefault="00F614A7">
      <w:pPr>
        <w:spacing w:line="240" w:lineRule="auto"/>
        <w:ind w:left="720"/>
        <w:rPr>
          <w:rFonts w:cs="Calibri"/>
          <w:sz w:val="20"/>
          <w:szCs w:val="20"/>
        </w:rPr>
      </w:pPr>
      <w:r>
        <w:rPr>
          <w:rFonts w:cs="Calibri"/>
          <w:sz w:val="20"/>
          <w:szCs w:val="20"/>
        </w:rPr>
        <w:t xml:space="preserve">1.3 Examination within a reasonable period after receipt of instructions and all medical records. The current timeframe for appointments will be provided on receipt of your enquiry or instruction.  </w:t>
      </w:r>
    </w:p>
    <w:p w14:paraId="7EEA968E" w14:textId="77777777" w:rsidR="00DC1899" w:rsidRDefault="00F614A7">
      <w:pPr>
        <w:spacing w:line="240" w:lineRule="auto"/>
        <w:ind w:firstLine="720"/>
        <w:rPr>
          <w:rFonts w:cs="Calibri"/>
          <w:sz w:val="20"/>
          <w:szCs w:val="20"/>
        </w:rPr>
      </w:pPr>
      <w:r>
        <w:rPr>
          <w:rFonts w:cs="Calibri"/>
          <w:sz w:val="20"/>
          <w:szCs w:val="20"/>
        </w:rPr>
        <w:t>1.4 Mr Baguley’s office will manage all cancellations.</w:t>
      </w:r>
    </w:p>
    <w:p w14:paraId="1236F117" w14:textId="77777777" w:rsidR="00FE21C5" w:rsidRPr="00B6575B" w:rsidRDefault="00FE21C5" w:rsidP="00FE21C5">
      <w:pPr>
        <w:spacing w:line="240" w:lineRule="auto"/>
        <w:ind w:left="720"/>
        <w:rPr>
          <w:rFonts w:ascii="Arial" w:hAnsi="Arial" w:cs="Arial"/>
          <w:sz w:val="20"/>
          <w:szCs w:val="20"/>
        </w:rPr>
      </w:pPr>
      <w:r w:rsidRPr="00B6575B">
        <w:rPr>
          <w:rFonts w:ascii="Arial" w:hAnsi="Arial" w:cs="Arial"/>
          <w:sz w:val="20"/>
          <w:szCs w:val="20"/>
        </w:rPr>
        <w:t xml:space="preserve">1.5 </w:t>
      </w:r>
      <w:r w:rsidRPr="00B6575B">
        <w:rPr>
          <w:rFonts w:ascii="Arial" w:hAnsi="Arial" w:cs="Arial"/>
          <w:color w:val="000000"/>
          <w:sz w:val="20"/>
          <w:szCs w:val="20"/>
        </w:rPr>
        <w:t>Following formal instruction, appointments will normally be offered within 6 weeks, and reports provided within 2 weeks of the appointment. If an expedited report is required, this must be requested at the time of instruction and an appropriate additional fee agreed in advance</w:t>
      </w:r>
    </w:p>
    <w:p w14:paraId="574BCE51" w14:textId="77777777" w:rsidR="00FE21C5" w:rsidRDefault="00FE21C5">
      <w:pPr>
        <w:spacing w:line="240" w:lineRule="auto"/>
        <w:ind w:firstLine="720"/>
        <w:rPr>
          <w:rFonts w:cs="Calibri"/>
          <w:sz w:val="20"/>
          <w:szCs w:val="20"/>
        </w:rPr>
      </w:pPr>
    </w:p>
    <w:p w14:paraId="7EEA968F" w14:textId="77777777" w:rsidR="00DC1899" w:rsidRDefault="00DC1899">
      <w:pPr>
        <w:spacing w:line="240" w:lineRule="auto"/>
        <w:rPr>
          <w:rFonts w:cs="Calibri"/>
          <w:sz w:val="20"/>
          <w:szCs w:val="20"/>
        </w:rPr>
      </w:pPr>
    </w:p>
    <w:p w14:paraId="7EEA9690" w14:textId="77777777" w:rsidR="00DC1899" w:rsidRDefault="00F614A7">
      <w:pPr>
        <w:spacing w:line="240" w:lineRule="auto"/>
      </w:pPr>
      <w:r>
        <w:rPr>
          <w:rFonts w:cs="Calibri"/>
          <w:b/>
          <w:bCs/>
          <w:sz w:val="20"/>
          <w:szCs w:val="20"/>
        </w:rPr>
        <w:t xml:space="preserve">2. </w:t>
      </w:r>
      <w:r>
        <w:rPr>
          <w:rFonts w:cs="Calibri"/>
          <w:b/>
          <w:bCs/>
          <w:sz w:val="20"/>
          <w:szCs w:val="20"/>
          <w:u w:val="single"/>
        </w:rPr>
        <w:t>MEDICAL RECORDS</w:t>
      </w:r>
    </w:p>
    <w:p w14:paraId="7EEA9691" w14:textId="77777777" w:rsidR="00DC1899" w:rsidRDefault="00F614A7">
      <w:pPr>
        <w:spacing w:line="240" w:lineRule="auto"/>
        <w:ind w:left="720"/>
        <w:rPr>
          <w:rFonts w:cs="Calibri"/>
          <w:sz w:val="20"/>
          <w:szCs w:val="20"/>
        </w:rPr>
      </w:pPr>
      <w:r>
        <w:rPr>
          <w:rFonts w:cs="Calibri"/>
          <w:sz w:val="20"/>
          <w:szCs w:val="20"/>
        </w:rPr>
        <w:t>2.1 All correspondence, medical records and other documentation treat as confidential and shall not disclose the same to any third party.</w:t>
      </w:r>
    </w:p>
    <w:p w14:paraId="7EEA9692" w14:textId="77777777" w:rsidR="00DC1899" w:rsidRDefault="00F614A7">
      <w:pPr>
        <w:spacing w:line="240" w:lineRule="auto"/>
        <w:ind w:left="720"/>
        <w:rPr>
          <w:rFonts w:cs="Calibri"/>
          <w:sz w:val="20"/>
          <w:szCs w:val="20"/>
        </w:rPr>
      </w:pPr>
      <w:r>
        <w:rPr>
          <w:rFonts w:cs="Calibri"/>
          <w:sz w:val="20"/>
          <w:szCs w:val="20"/>
        </w:rPr>
        <w:t>2.2 Mr Baguley’s office will not commission x-rays of any other tests without prior consent from the instructing party.</w:t>
      </w:r>
    </w:p>
    <w:p w14:paraId="7EEA9693" w14:textId="77777777" w:rsidR="00DC1899" w:rsidRDefault="00DC1899">
      <w:pPr>
        <w:spacing w:line="240" w:lineRule="auto"/>
        <w:rPr>
          <w:rFonts w:cs="Calibri"/>
          <w:sz w:val="20"/>
          <w:szCs w:val="20"/>
        </w:rPr>
      </w:pPr>
    </w:p>
    <w:p w14:paraId="7EEA9694" w14:textId="77777777" w:rsidR="00DC1899" w:rsidRDefault="00F614A7">
      <w:pPr>
        <w:spacing w:line="240" w:lineRule="auto"/>
      </w:pPr>
      <w:r>
        <w:rPr>
          <w:rFonts w:cs="Calibri"/>
          <w:b/>
          <w:bCs/>
          <w:sz w:val="20"/>
          <w:szCs w:val="20"/>
        </w:rPr>
        <w:t xml:space="preserve">3. </w:t>
      </w:r>
      <w:r>
        <w:rPr>
          <w:rFonts w:cs="Calibri"/>
          <w:b/>
          <w:bCs/>
          <w:sz w:val="20"/>
          <w:szCs w:val="20"/>
          <w:u w:val="single"/>
        </w:rPr>
        <w:t>MEDICAL REPORT</w:t>
      </w:r>
    </w:p>
    <w:p w14:paraId="7EEA9695" w14:textId="77777777" w:rsidR="00DC1899" w:rsidRDefault="00F614A7">
      <w:pPr>
        <w:spacing w:line="240" w:lineRule="auto"/>
        <w:ind w:left="720"/>
        <w:rPr>
          <w:rFonts w:cs="Calibri"/>
          <w:sz w:val="20"/>
          <w:szCs w:val="20"/>
        </w:rPr>
      </w:pPr>
      <w:r>
        <w:rPr>
          <w:rFonts w:cs="Calibri"/>
          <w:sz w:val="20"/>
          <w:szCs w:val="20"/>
        </w:rPr>
        <w:t>3.1 Unless otherwise agreed a report covering issues to be addressed, examination of the facts and Mr Baguley’s opinion, will be delivered within a reasonable time, usually within 4 to 6 weeks from the appointment date. Notification of fees will be delivered with the report or supplementary report or other piece of work. This may not represent the total fee that will be due.</w:t>
      </w:r>
    </w:p>
    <w:p w14:paraId="7EEA9696" w14:textId="77777777" w:rsidR="00DC1899" w:rsidRDefault="00F614A7">
      <w:pPr>
        <w:spacing w:line="240" w:lineRule="auto"/>
        <w:ind w:left="720"/>
        <w:rPr>
          <w:rFonts w:cs="Calibri"/>
          <w:sz w:val="20"/>
          <w:szCs w:val="20"/>
        </w:rPr>
      </w:pPr>
      <w:r>
        <w:rPr>
          <w:rFonts w:cs="Calibri"/>
          <w:sz w:val="20"/>
          <w:szCs w:val="20"/>
        </w:rPr>
        <w:t>3.2 All reports will reach a minimum level of quality. Reports that do not meet the minimum quality criteria will be corrected by Mr Baguley/Mr Baguley’s office at no additional cost.</w:t>
      </w:r>
    </w:p>
    <w:p w14:paraId="7EEA9697" w14:textId="77777777" w:rsidR="00DC1899" w:rsidRDefault="00DC1899">
      <w:pPr>
        <w:spacing w:line="240" w:lineRule="auto"/>
        <w:rPr>
          <w:rFonts w:cs="Calibri"/>
          <w:sz w:val="20"/>
          <w:szCs w:val="20"/>
        </w:rPr>
      </w:pPr>
    </w:p>
    <w:p w14:paraId="7EEA9698" w14:textId="77777777" w:rsidR="00DC1899" w:rsidRDefault="00F614A7">
      <w:pPr>
        <w:spacing w:line="240" w:lineRule="auto"/>
      </w:pPr>
      <w:r>
        <w:rPr>
          <w:rFonts w:cs="Calibri"/>
          <w:b/>
          <w:bCs/>
          <w:sz w:val="20"/>
          <w:szCs w:val="20"/>
        </w:rPr>
        <w:t xml:space="preserve">4. </w:t>
      </w:r>
      <w:r>
        <w:rPr>
          <w:rFonts w:cs="Calibri"/>
          <w:b/>
          <w:bCs/>
          <w:sz w:val="20"/>
          <w:szCs w:val="20"/>
          <w:u w:val="single"/>
        </w:rPr>
        <w:t>FEES</w:t>
      </w:r>
    </w:p>
    <w:p w14:paraId="7EEA9699" w14:textId="77777777" w:rsidR="00DC1899" w:rsidRDefault="00F614A7">
      <w:pPr>
        <w:spacing w:line="240" w:lineRule="auto"/>
        <w:ind w:firstLine="720"/>
        <w:rPr>
          <w:rFonts w:cs="Calibri"/>
          <w:b/>
          <w:bCs/>
          <w:sz w:val="20"/>
          <w:szCs w:val="20"/>
        </w:rPr>
      </w:pPr>
      <w:r>
        <w:rPr>
          <w:rFonts w:cs="Calibri"/>
          <w:b/>
          <w:bCs/>
          <w:sz w:val="20"/>
          <w:szCs w:val="20"/>
        </w:rPr>
        <w:t>Personal Injury</w:t>
      </w:r>
    </w:p>
    <w:p w14:paraId="7EEA969A" w14:textId="38C02C10" w:rsidR="00DC1899" w:rsidRDefault="00F614A7">
      <w:pPr>
        <w:spacing w:line="240" w:lineRule="auto"/>
        <w:ind w:firstLine="720"/>
        <w:rPr>
          <w:rFonts w:cs="Calibri"/>
          <w:sz w:val="20"/>
          <w:szCs w:val="20"/>
        </w:rPr>
      </w:pPr>
      <w:r>
        <w:rPr>
          <w:rFonts w:cs="Calibri"/>
          <w:sz w:val="20"/>
          <w:szCs w:val="20"/>
        </w:rPr>
        <w:t xml:space="preserve">4.1 Personal Injury report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r w:rsidR="009D31B8">
        <w:rPr>
          <w:rFonts w:cs="Calibri"/>
          <w:sz w:val="20"/>
          <w:szCs w:val="20"/>
        </w:rPr>
        <w:t>800</w:t>
      </w:r>
    </w:p>
    <w:p w14:paraId="7EEA969B" w14:textId="77777777" w:rsidR="00DC1899" w:rsidRDefault="00F614A7">
      <w:pPr>
        <w:spacing w:line="240" w:lineRule="auto"/>
        <w:ind w:firstLine="720"/>
        <w:rPr>
          <w:rFonts w:cs="Calibri"/>
          <w:sz w:val="20"/>
          <w:szCs w:val="20"/>
        </w:rPr>
      </w:pPr>
      <w:r>
        <w:rPr>
          <w:rFonts w:cs="Calibri"/>
          <w:sz w:val="20"/>
          <w:szCs w:val="20"/>
        </w:rPr>
        <w:t xml:space="preserve">4.2 Hourly rate for reports more than 5 hours or supplementary work </w:t>
      </w:r>
      <w:r>
        <w:rPr>
          <w:rFonts w:cs="Calibri"/>
          <w:sz w:val="20"/>
          <w:szCs w:val="20"/>
        </w:rPr>
        <w:tab/>
      </w:r>
      <w:r>
        <w:rPr>
          <w:rFonts w:cs="Calibri"/>
          <w:sz w:val="20"/>
          <w:szCs w:val="20"/>
        </w:rPr>
        <w:tab/>
        <w:t>£200/hr</w:t>
      </w:r>
    </w:p>
    <w:p w14:paraId="7EEA969C" w14:textId="77777777" w:rsidR="00DC1899" w:rsidRDefault="00DC1899">
      <w:pPr>
        <w:spacing w:line="240" w:lineRule="auto"/>
        <w:rPr>
          <w:rFonts w:cs="Calibri"/>
          <w:sz w:val="20"/>
          <w:szCs w:val="20"/>
        </w:rPr>
      </w:pPr>
    </w:p>
    <w:p w14:paraId="7EEA969D" w14:textId="77777777" w:rsidR="00DC1899" w:rsidRDefault="00F614A7">
      <w:pPr>
        <w:spacing w:line="240" w:lineRule="auto"/>
        <w:ind w:firstLine="720"/>
        <w:rPr>
          <w:rFonts w:cs="Calibri"/>
          <w:b/>
          <w:bCs/>
          <w:sz w:val="20"/>
          <w:szCs w:val="20"/>
        </w:rPr>
      </w:pPr>
      <w:r>
        <w:rPr>
          <w:rFonts w:cs="Calibri"/>
          <w:b/>
          <w:bCs/>
          <w:sz w:val="20"/>
          <w:szCs w:val="20"/>
        </w:rPr>
        <w:t>Clinical Negligence</w:t>
      </w:r>
    </w:p>
    <w:p w14:paraId="7EEA969E" w14:textId="4FAD9F34" w:rsidR="00DC1899" w:rsidRDefault="00F614A7">
      <w:pPr>
        <w:spacing w:line="240" w:lineRule="auto"/>
        <w:ind w:firstLine="720"/>
        <w:rPr>
          <w:rFonts w:cs="Calibri"/>
          <w:sz w:val="20"/>
          <w:szCs w:val="20"/>
        </w:rPr>
      </w:pPr>
      <w:r>
        <w:rPr>
          <w:rFonts w:cs="Calibri"/>
          <w:sz w:val="20"/>
          <w:szCs w:val="20"/>
        </w:rPr>
        <w:lastRenderedPageBreak/>
        <w:t xml:space="preserve">4.3 Clinical negligence liability report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r w:rsidR="009D31B8">
        <w:rPr>
          <w:rFonts w:cs="Calibri"/>
          <w:sz w:val="20"/>
          <w:szCs w:val="20"/>
        </w:rPr>
        <w:t>900</w:t>
      </w:r>
    </w:p>
    <w:p w14:paraId="7EEA969F" w14:textId="47169408" w:rsidR="00DC1899" w:rsidRDefault="00F614A7">
      <w:pPr>
        <w:spacing w:line="240" w:lineRule="auto"/>
        <w:ind w:firstLine="720"/>
        <w:rPr>
          <w:rFonts w:cs="Calibri"/>
          <w:sz w:val="20"/>
          <w:szCs w:val="20"/>
        </w:rPr>
      </w:pPr>
      <w:r>
        <w:rPr>
          <w:rFonts w:cs="Calibri"/>
          <w:sz w:val="20"/>
          <w:szCs w:val="20"/>
        </w:rPr>
        <w:t xml:space="preserve">4.4 Breach of duty and causation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r w:rsidR="009D31B8">
        <w:rPr>
          <w:rFonts w:cs="Calibri"/>
          <w:sz w:val="20"/>
          <w:szCs w:val="20"/>
        </w:rPr>
        <w:t>900</w:t>
      </w:r>
    </w:p>
    <w:p w14:paraId="7EEA96A0" w14:textId="388C73A4" w:rsidR="00DC1899" w:rsidRDefault="00F614A7">
      <w:pPr>
        <w:spacing w:line="240" w:lineRule="auto"/>
        <w:ind w:firstLine="720"/>
        <w:rPr>
          <w:rFonts w:cs="Calibri"/>
          <w:sz w:val="20"/>
          <w:szCs w:val="20"/>
        </w:rPr>
      </w:pPr>
      <w:r>
        <w:rPr>
          <w:rFonts w:cs="Calibri"/>
          <w:sz w:val="20"/>
          <w:szCs w:val="20"/>
        </w:rPr>
        <w:t>4.5 Condition and prognosis report fee</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r w:rsidR="009D31B8">
        <w:rPr>
          <w:rFonts w:cs="Calibri"/>
          <w:sz w:val="20"/>
          <w:szCs w:val="20"/>
        </w:rPr>
        <w:t>800</w:t>
      </w:r>
    </w:p>
    <w:p w14:paraId="7EEA96A1" w14:textId="77777777" w:rsidR="00DC1899" w:rsidRDefault="00F614A7">
      <w:pPr>
        <w:spacing w:line="240" w:lineRule="auto"/>
        <w:ind w:left="720"/>
        <w:rPr>
          <w:rFonts w:cs="Calibri"/>
          <w:sz w:val="20"/>
          <w:szCs w:val="20"/>
        </w:rPr>
      </w:pPr>
      <w:r>
        <w:rPr>
          <w:rFonts w:cs="Calibri"/>
          <w:sz w:val="20"/>
          <w:szCs w:val="20"/>
        </w:rPr>
        <w:t xml:space="preserve">4.6 Combined reports (breach, causation, condition, and prognosis) </w:t>
      </w:r>
      <w:r>
        <w:rPr>
          <w:rFonts w:cs="Calibri"/>
          <w:sz w:val="20"/>
          <w:szCs w:val="20"/>
        </w:rPr>
        <w:tab/>
      </w:r>
      <w:r>
        <w:rPr>
          <w:rFonts w:cs="Calibri"/>
          <w:sz w:val="20"/>
          <w:szCs w:val="20"/>
        </w:rPr>
        <w:tab/>
        <w:t>£1,500</w:t>
      </w:r>
    </w:p>
    <w:p w14:paraId="7EEA96A2" w14:textId="77777777" w:rsidR="00DC1899" w:rsidRDefault="00F614A7">
      <w:pPr>
        <w:spacing w:line="240" w:lineRule="auto"/>
        <w:ind w:left="720"/>
        <w:rPr>
          <w:rFonts w:cs="Calibri"/>
          <w:sz w:val="20"/>
          <w:szCs w:val="20"/>
        </w:rPr>
      </w:pPr>
      <w:r>
        <w:rPr>
          <w:rFonts w:cs="Calibri"/>
          <w:sz w:val="20"/>
          <w:szCs w:val="20"/>
        </w:rPr>
        <w:t xml:space="preserve">4.7 Re-Examination report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£250+</w:t>
      </w:r>
    </w:p>
    <w:p w14:paraId="7EEA96A3" w14:textId="77777777" w:rsidR="00DC1899" w:rsidRDefault="00F614A7">
      <w:pPr>
        <w:spacing w:line="240" w:lineRule="auto"/>
        <w:ind w:left="720"/>
        <w:rPr>
          <w:rFonts w:cs="Calibri"/>
          <w:sz w:val="20"/>
          <w:szCs w:val="20"/>
        </w:rPr>
      </w:pPr>
      <w:r>
        <w:rPr>
          <w:rFonts w:cs="Calibri"/>
          <w:sz w:val="20"/>
          <w:szCs w:val="20"/>
        </w:rPr>
        <w:t>4.8 Replies to questions (inc Defendants) plus hourly rate above</w:t>
      </w:r>
      <w:r>
        <w:rPr>
          <w:rFonts w:cs="Calibri"/>
          <w:sz w:val="20"/>
          <w:szCs w:val="20"/>
        </w:rPr>
        <w:tab/>
      </w:r>
      <w:r>
        <w:rPr>
          <w:rFonts w:cs="Calibri"/>
          <w:sz w:val="20"/>
          <w:szCs w:val="20"/>
        </w:rPr>
        <w:tab/>
        <w:t>£200</w:t>
      </w:r>
    </w:p>
    <w:p w14:paraId="7EEA96A4" w14:textId="77777777" w:rsidR="00DC1899" w:rsidRDefault="00F614A7">
      <w:pPr>
        <w:spacing w:line="240" w:lineRule="auto"/>
        <w:ind w:left="720"/>
        <w:rPr>
          <w:rFonts w:cs="Calibri"/>
          <w:sz w:val="20"/>
          <w:szCs w:val="20"/>
        </w:rPr>
      </w:pPr>
      <w:r>
        <w:rPr>
          <w:rFonts w:cs="Calibri"/>
          <w:sz w:val="20"/>
          <w:szCs w:val="20"/>
        </w:rPr>
        <w:t xml:space="preserve">4.9 Conference call hourly rate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£150</w:t>
      </w:r>
    </w:p>
    <w:p w14:paraId="7EEA96A5" w14:textId="77777777" w:rsidR="00DC1899" w:rsidRDefault="00F614A7">
      <w:pPr>
        <w:spacing w:line="240" w:lineRule="auto"/>
        <w:ind w:left="720"/>
        <w:rPr>
          <w:rFonts w:cs="Calibri"/>
          <w:sz w:val="20"/>
          <w:szCs w:val="20"/>
        </w:rPr>
      </w:pPr>
      <w:r>
        <w:rPr>
          <w:rFonts w:cs="Calibri"/>
          <w:sz w:val="20"/>
          <w:szCs w:val="20"/>
        </w:rPr>
        <w:t xml:space="preserve">4.10 Case conference with Counsel from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£500/hr</w:t>
      </w:r>
    </w:p>
    <w:p w14:paraId="7EEA96A6" w14:textId="77777777" w:rsidR="00DC1899" w:rsidRDefault="00F614A7">
      <w:pPr>
        <w:spacing w:line="240" w:lineRule="auto"/>
        <w:ind w:left="720"/>
        <w:rPr>
          <w:rFonts w:cs="Calibri"/>
          <w:sz w:val="20"/>
          <w:szCs w:val="20"/>
        </w:rPr>
      </w:pPr>
      <w:r>
        <w:rPr>
          <w:rFonts w:cs="Calibri"/>
          <w:sz w:val="20"/>
          <w:szCs w:val="20"/>
        </w:rPr>
        <w:t xml:space="preserve">4.11 Court attendance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£2,500/day</w:t>
      </w:r>
    </w:p>
    <w:p w14:paraId="7EEA96A7" w14:textId="77777777" w:rsidR="00DC1899" w:rsidRDefault="00F614A7">
      <w:pPr>
        <w:spacing w:line="240" w:lineRule="auto"/>
        <w:ind w:left="720"/>
        <w:rPr>
          <w:rFonts w:cs="Calibri"/>
          <w:sz w:val="20"/>
          <w:szCs w:val="20"/>
        </w:rPr>
      </w:pPr>
      <w:r>
        <w:rPr>
          <w:rFonts w:cs="Calibri"/>
          <w:sz w:val="20"/>
          <w:szCs w:val="20"/>
        </w:rPr>
        <w:t xml:space="preserve">4.12 Travelling fees (exclusive of expenses)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£95/hr</w:t>
      </w:r>
    </w:p>
    <w:p w14:paraId="7EEA96A8" w14:textId="77777777" w:rsidR="00DC1899" w:rsidRDefault="00F614A7">
      <w:pPr>
        <w:spacing w:line="240" w:lineRule="auto"/>
        <w:ind w:left="720"/>
        <w:rPr>
          <w:rFonts w:cs="Calibri"/>
          <w:sz w:val="20"/>
          <w:szCs w:val="20"/>
        </w:rPr>
      </w:pPr>
      <w:r>
        <w:rPr>
          <w:rFonts w:cs="Calibri"/>
          <w:sz w:val="20"/>
          <w:szCs w:val="20"/>
        </w:rPr>
        <w:t xml:space="preserve">4.13 Mileage charges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£1.00/mile</w:t>
      </w:r>
    </w:p>
    <w:p w14:paraId="7EEA96A9" w14:textId="4EDE1FA8" w:rsidR="00DC1899" w:rsidRDefault="00F614A7">
      <w:pPr>
        <w:spacing w:line="240" w:lineRule="auto"/>
        <w:ind w:left="720"/>
        <w:rPr>
          <w:rFonts w:cs="Calibri"/>
          <w:sz w:val="20"/>
          <w:szCs w:val="20"/>
        </w:rPr>
      </w:pPr>
      <w:r>
        <w:rPr>
          <w:rFonts w:cs="Calibri"/>
          <w:sz w:val="20"/>
          <w:szCs w:val="20"/>
        </w:rPr>
        <w:t xml:space="preserve">4.14 Non-attendance of appointment without 48 hours’ notice </w:t>
      </w:r>
      <w:r>
        <w:rPr>
          <w:rFonts w:cs="Calibri"/>
          <w:sz w:val="20"/>
          <w:szCs w:val="20"/>
        </w:rPr>
        <w:tab/>
      </w:r>
      <w:r>
        <w:rPr>
          <w:rFonts w:cs="Calibri"/>
          <w:sz w:val="20"/>
          <w:szCs w:val="20"/>
        </w:rPr>
        <w:tab/>
        <w:t>£</w:t>
      </w:r>
      <w:r w:rsidR="00FE21C5">
        <w:rPr>
          <w:rFonts w:cs="Calibri"/>
          <w:sz w:val="20"/>
          <w:szCs w:val="20"/>
        </w:rPr>
        <w:t>2</w:t>
      </w:r>
      <w:r>
        <w:rPr>
          <w:rFonts w:cs="Calibri"/>
          <w:sz w:val="20"/>
          <w:szCs w:val="20"/>
        </w:rPr>
        <w:t>50</w:t>
      </w:r>
    </w:p>
    <w:p w14:paraId="7EEA96AB" w14:textId="00AF78CE" w:rsidR="00DC1899" w:rsidRDefault="00F614A7">
      <w:pPr>
        <w:spacing w:line="240" w:lineRule="auto"/>
        <w:ind w:left="720"/>
        <w:rPr>
          <w:rFonts w:cs="Calibri"/>
          <w:sz w:val="20"/>
          <w:szCs w:val="20"/>
        </w:rPr>
      </w:pPr>
      <w:r>
        <w:rPr>
          <w:rFonts w:cs="Calibri"/>
          <w:sz w:val="20"/>
          <w:szCs w:val="20"/>
        </w:rPr>
        <w:t>4.15 Cancellation of court attendance within 2 weeks shall incur 25% of the fees that would have accrued, plus expenses.</w:t>
      </w:r>
    </w:p>
    <w:p w14:paraId="7EEA96AD" w14:textId="02C2AC3D" w:rsidR="00DC1899" w:rsidRDefault="00F614A7">
      <w:pPr>
        <w:spacing w:line="240" w:lineRule="auto"/>
        <w:ind w:left="720"/>
        <w:rPr>
          <w:rFonts w:cs="Calibri"/>
          <w:sz w:val="20"/>
          <w:szCs w:val="20"/>
        </w:rPr>
      </w:pPr>
      <w:r>
        <w:rPr>
          <w:rFonts w:cs="Calibri"/>
          <w:sz w:val="20"/>
          <w:szCs w:val="20"/>
        </w:rPr>
        <w:t>4.1</w:t>
      </w:r>
      <w:r w:rsidR="00AD336D">
        <w:rPr>
          <w:rFonts w:cs="Calibri"/>
          <w:sz w:val="20"/>
          <w:szCs w:val="20"/>
        </w:rPr>
        <w:t xml:space="preserve">6 </w:t>
      </w:r>
      <w:r>
        <w:rPr>
          <w:rFonts w:cs="Calibri"/>
          <w:sz w:val="20"/>
          <w:szCs w:val="20"/>
        </w:rPr>
        <w:t xml:space="preserve">Joint Expert Report (Mr Baguley’s fee) </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£950</w:t>
      </w:r>
    </w:p>
    <w:p w14:paraId="2A46247A" w14:textId="77777777" w:rsidR="00AD336D" w:rsidRDefault="00AD336D">
      <w:pPr>
        <w:spacing w:line="240" w:lineRule="auto"/>
        <w:ind w:left="720"/>
        <w:rPr>
          <w:rFonts w:cs="Calibri"/>
          <w:sz w:val="20"/>
          <w:szCs w:val="20"/>
        </w:rPr>
      </w:pPr>
    </w:p>
    <w:p w14:paraId="32D2472B" w14:textId="667AA86D" w:rsidR="00AD336D" w:rsidRDefault="00AD336D">
      <w:pPr>
        <w:spacing w:line="240" w:lineRule="auto"/>
        <w:ind w:left="720"/>
        <w:rPr>
          <w:rFonts w:cs="Calibri"/>
          <w:b/>
          <w:bCs/>
          <w:sz w:val="20"/>
          <w:szCs w:val="20"/>
        </w:rPr>
      </w:pPr>
      <w:r w:rsidRPr="00AD336D">
        <w:rPr>
          <w:rFonts w:cs="Calibri"/>
          <w:b/>
          <w:bCs/>
          <w:sz w:val="20"/>
          <w:szCs w:val="20"/>
        </w:rPr>
        <w:t xml:space="preserve">Screening services </w:t>
      </w:r>
    </w:p>
    <w:p w14:paraId="6DD05253" w14:textId="622823A7" w:rsidR="00AD336D" w:rsidRDefault="00AD336D">
      <w:pPr>
        <w:spacing w:line="240" w:lineRule="auto"/>
        <w:ind w:left="720"/>
        <w:rPr>
          <w:rFonts w:cs="Calibri"/>
          <w:b/>
          <w:bCs/>
          <w:sz w:val="20"/>
          <w:szCs w:val="20"/>
        </w:rPr>
      </w:pPr>
      <w:r>
        <w:rPr>
          <w:rFonts w:cs="Calibri"/>
          <w:b/>
          <w:bCs/>
          <w:sz w:val="20"/>
          <w:szCs w:val="20"/>
        </w:rPr>
        <w:t xml:space="preserve">4.17 screening report </w:t>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t>£650</w:t>
      </w:r>
    </w:p>
    <w:p w14:paraId="67B6A54F" w14:textId="1F686698" w:rsidR="00AD336D" w:rsidRDefault="00AD336D">
      <w:pPr>
        <w:spacing w:line="240" w:lineRule="auto"/>
        <w:ind w:left="720"/>
        <w:rPr>
          <w:rFonts w:cs="Calibri"/>
          <w:b/>
          <w:bCs/>
          <w:sz w:val="20"/>
          <w:szCs w:val="20"/>
        </w:rPr>
      </w:pPr>
      <w:r>
        <w:rPr>
          <w:rFonts w:cs="Calibri"/>
          <w:b/>
          <w:bCs/>
          <w:sz w:val="20"/>
          <w:szCs w:val="20"/>
        </w:rPr>
        <w:t xml:space="preserve">4.18 screening telephone advice </w:t>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r>
      <w:r>
        <w:rPr>
          <w:rFonts w:cs="Calibri"/>
          <w:b/>
          <w:bCs/>
          <w:sz w:val="20"/>
          <w:szCs w:val="20"/>
        </w:rPr>
        <w:tab/>
        <w:t xml:space="preserve">No charge </w:t>
      </w:r>
    </w:p>
    <w:p w14:paraId="21A673DA" w14:textId="77777777" w:rsidR="00AD336D" w:rsidRPr="00AD336D" w:rsidRDefault="00AD336D">
      <w:pPr>
        <w:spacing w:line="240" w:lineRule="auto"/>
        <w:ind w:left="720"/>
        <w:rPr>
          <w:rFonts w:cs="Calibri"/>
          <w:b/>
          <w:bCs/>
          <w:sz w:val="20"/>
          <w:szCs w:val="20"/>
        </w:rPr>
      </w:pPr>
    </w:p>
    <w:p w14:paraId="7EEA96AE" w14:textId="77777777" w:rsidR="00DC1899" w:rsidRDefault="00DC1899">
      <w:pPr>
        <w:spacing w:line="240" w:lineRule="auto"/>
        <w:rPr>
          <w:rFonts w:cs="Calibri"/>
          <w:sz w:val="20"/>
          <w:szCs w:val="20"/>
        </w:rPr>
      </w:pPr>
    </w:p>
    <w:p w14:paraId="7EEA96AF" w14:textId="77777777" w:rsidR="00DC1899" w:rsidRDefault="00F614A7">
      <w:pPr>
        <w:spacing w:line="240" w:lineRule="auto"/>
        <w:rPr>
          <w:rFonts w:cs="Calibri"/>
          <w:b/>
          <w:bCs/>
          <w:sz w:val="20"/>
          <w:szCs w:val="20"/>
        </w:rPr>
      </w:pPr>
      <w:r>
        <w:rPr>
          <w:rFonts w:cs="Calibri"/>
          <w:b/>
          <w:bCs/>
          <w:sz w:val="20"/>
          <w:szCs w:val="20"/>
        </w:rPr>
        <w:t>5. PAYMENT</w:t>
      </w:r>
    </w:p>
    <w:p w14:paraId="7EEA96B0" w14:textId="426C6734" w:rsidR="00DC1899" w:rsidRDefault="00F614A7">
      <w:pPr>
        <w:spacing w:line="240" w:lineRule="auto"/>
        <w:ind w:left="720"/>
      </w:pPr>
      <w:r>
        <w:rPr>
          <w:rFonts w:cs="Calibri"/>
          <w:sz w:val="20"/>
          <w:szCs w:val="20"/>
        </w:rPr>
        <w:t>5.1 Payment made payable to</w:t>
      </w:r>
      <w:r>
        <w:rPr>
          <w:rFonts w:cs="Calibri"/>
          <w:b/>
          <w:bCs/>
          <w:sz w:val="20"/>
          <w:szCs w:val="20"/>
        </w:rPr>
        <w:t xml:space="preserve"> </w:t>
      </w:r>
      <w:r w:rsidR="00D74856">
        <w:rPr>
          <w:rFonts w:cs="Calibri"/>
          <w:b/>
          <w:bCs/>
          <w:sz w:val="20"/>
          <w:szCs w:val="20"/>
        </w:rPr>
        <w:t xml:space="preserve">Dr Paul Baguley Medicolegal </w:t>
      </w:r>
      <w:r>
        <w:rPr>
          <w:rFonts w:cs="Calibri"/>
          <w:sz w:val="20"/>
          <w:szCs w:val="20"/>
        </w:rPr>
        <w:t xml:space="preserve">is requested </w:t>
      </w:r>
      <w:r>
        <w:rPr>
          <w:rFonts w:cs="Calibri"/>
          <w:b/>
          <w:bCs/>
          <w:sz w:val="20"/>
          <w:szCs w:val="20"/>
        </w:rPr>
        <w:t>90 days</w:t>
      </w:r>
      <w:r>
        <w:rPr>
          <w:rFonts w:cs="Calibri"/>
          <w:sz w:val="20"/>
          <w:szCs w:val="20"/>
        </w:rPr>
        <w:t xml:space="preserve"> following the date of the invoice. This may be negotiated. </w:t>
      </w:r>
    </w:p>
    <w:p w14:paraId="7EEA96B1" w14:textId="4683D577" w:rsidR="00DC1899" w:rsidRDefault="00F614A7">
      <w:pPr>
        <w:spacing w:line="240" w:lineRule="auto"/>
        <w:ind w:left="720"/>
      </w:pPr>
      <w:r>
        <w:rPr>
          <w:rFonts w:cs="Calibri"/>
          <w:b/>
          <w:bCs/>
          <w:sz w:val="20"/>
          <w:szCs w:val="20"/>
        </w:rPr>
        <w:t xml:space="preserve">BACS payments to: Account Number </w:t>
      </w:r>
      <w:r w:rsidR="00D74856">
        <w:rPr>
          <w:rFonts w:cs="Calibri"/>
          <w:b/>
          <w:bCs/>
          <w:sz w:val="20"/>
          <w:szCs w:val="20"/>
        </w:rPr>
        <w:t>10203729</w:t>
      </w:r>
      <w:r>
        <w:rPr>
          <w:rFonts w:cs="Calibri"/>
          <w:b/>
          <w:bCs/>
          <w:sz w:val="20"/>
          <w:szCs w:val="20"/>
        </w:rPr>
        <w:t>, Sort Code 55-81-44</w:t>
      </w:r>
      <w:r>
        <w:rPr>
          <w:rFonts w:cs="Calibri"/>
          <w:sz w:val="20"/>
          <w:szCs w:val="20"/>
        </w:rPr>
        <w:t xml:space="preserve"> (</w:t>
      </w:r>
      <w:r>
        <w:rPr>
          <w:rFonts w:cs="Calibri"/>
          <w:b/>
          <w:bCs/>
          <w:sz w:val="20"/>
          <w:szCs w:val="20"/>
        </w:rPr>
        <w:t>Please use the invoice number as reference</w:t>
      </w:r>
      <w:r>
        <w:rPr>
          <w:rFonts w:cs="Calibri"/>
          <w:sz w:val="20"/>
          <w:szCs w:val="20"/>
        </w:rPr>
        <w:t>).</w:t>
      </w:r>
    </w:p>
    <w:p w14:paraId="7EEA96B2" w14:textId="77777777" w:rsidR="00DC1899" w:rsidRDefault="00F614A7">
      <w:pPr>
        <w:spacing w:line="240" w:lineRule="auto"/>
        <w:ind w:firstLine="720"/>
        <w:rPr>
          <w:rFonts w:cs="Calibri"/>
          <w:sz w:val="20"/>
          <w:szCs w:val="20"/>
        </w:rPr>
      </w:pPr>
      <w:r>
        <w:rPr>
          <w:rFonts w:cs="Calibri"/>
          <w:sz w:val="20"/>
          <w:szCs w:val="20"/>
        </w:rPr>
        <w:t>Please email admin@paulbaguley.co.uk if you have any queries or call 01642 782221.</w:t>
      </w:r>
    </w:p>
    <w:p w14:paraId="07DDE4FE" w14:textId="77777777" w:rsidR="00D74856" w:rsidRDefault="00D74856">
      <w:pPr>
        <w:spacing w:line="240" w:lineRule="auto"/>
        <w:rPr>
          <w:rFonts w:cs="Calibri"/>
          <w:sz w:val="20"/>
          <w:szCs w:val="20"/>
        </w:rPr>
      </w:pPr>
    </w:p>
    <w:p w14:paraId="7EEA96B4" w14:textId="77777777" w:rsidR="00DC1899" w:rsidRDefault="00F614A7">
      <w:pPr>
        <w:spacing w:line="240" w:lineRule="auto"/>
        <w:rPr>
          <w:rFonts w:cs="Calibri"/>
          <w:b/>
          <w:bCs/>
          <w:sz w:val="20"/>
          <w:szCs w:val="20"/>
        </w:rPr>
      </w:pPr>
      <w:r>
        <w:rPr>
          <w:rFonts w:cs="Calibri"/>
          <w:b/>
          <w:bCs/>
          <w:sz w:val="20"/>
          <w:szCs w:val="20"/>
        </w:rPr>
        <w:t>6. VENUES</w:t>
      </w:r>
    </w:p>
    <w:p w14:paraId="7EEA96B5" w14:textId="77777777" w:rsidR="00DC1899" w:rsidRDefault="00F614A7">
      <w:pPr>
        <w:spacing w:line="240" w:lineRule="auto"/>
        <w:ind w:firstLine="720"/>
        <w:rPr>
          <w:rFonts w:cs="Calibri"/>
          <w:sz w:val="20"/>
          <w:szCs w:val="20"/>
        </w:rPr>
      </w:pPr>
      <w:r>
        <w:rPr>
          <w:rFonts w:cs="Calibri"/>
          <w:sz w:val="20"/>
          <w:szCs w:val="20"/>
        </w:rPr>
        <w:t>6.1 A Vita, 22 High Street, Yarm TS15 9AE</w:t>
      </w:r>
    </w:p>
    <w:p w14:paraId="7EEA96B6" w14:textId="77777777" w:rsidR="00DC1899" w:rsidRDefault="00F614A7">
      <w:pPr>
        <w:spacing w:line="240" w:lineRule="auto"/>
        <w:ind w:firstLine="720"/>
        <w:rPr>
          <w:rFonts w:cs="Calibri"/>
          <w:sz w:val="20"/>
          <w:szCs w:val="20"/>
        </w:rPr>
      </w:pPr>
      <w:r>
        <w:rPr>
          <w:rFonts w:cs="Calibri"/>
          <w:sz w:val="20"/>
          <w:szCs w:val="20"/>
        </w:rPr>
        <w:t xml:space="preserve">6.2 Virtual appointments are available via video call. </w:t>
      </w:r>
    </w:p>
    <w:p w14:paraId="7EEA96B7" w14:textId="77777777" w:rsidR="00DC1899" w:rsidRDefault="00DC1899">
      <w:pPr>
        <w:spacing w:line="240" w:lineRule="auto"/>
        <w:rPr>
          <w:rFonts w:cs="Calibri"/>
          <w:sz w:val="20"/>
          <w:szCs w:val="20"/>
        </w:rPr>
      </w:pPr>
    </w:p>
    <w:p w14:paraId="7EEA96B8" w14:textId="77777777" w:rsidR="00DC1899" w:rsidRDefault="00F614A7">
      <w:pPr>
        <w:spacing w:line="240" w:lineRule="auto"/>
        <w:rPr>
          <w:rFonts w:cs="Calibri"/>
          <w:b/>
          <w:bCs/>
          <w:sz w:val="20"/>
          <w:szCs w:val="20"/>
        </w:rPr>
      </w:pPr>
      <w:r>
        <w:rPr>
          <w:rFonts w:cs="Calibri"/>
          <w:b/>
          <w:bCs/>
          <w:sz w:val="20"/>
          <w:szCs w:val="20"/>
        </w:rPr>
        <w:t>7. GENERAL</w:t>
      </w:r>
    </w:p>
    <w:p w14:paraId="7EEA96B9" w14:textId="77777777" w:rsidR="00DC1899" w:rsidRDefault="00F614A7">
      <w:pPr>
        <w:spacing w:line="240" w:lineRule="auto"/>
        <w:ind w:left="720"/>
        <w:rPr>
          <w:rFonts w:cs="Calibri"/>
          <w:sz w:val="20"/>
          <w:szCs w:val="20"/>
        </w:rPr>
      </w:pPr>
      <w:r>
        <w:rPr>
          <w:rFonts w:cs="Calibri"/>
          <w:sz w:val="20"/>
          <w:szCs w:val="20"/>
        </w:rPr>
        <w:lastRenderedPageBreak/>
        <w:t>7.1 Mr Baguley will inform all relevant parties of any change of circumstances that may affect his credibility as a medical expert.</w:t>
      </w:r>
    </w:p>
    <w:p w14:paraId="7EEA96BA" w14:textId="77777777" w:rsidR="00DC1899" w:rsidRDefault="00F614A7">
      <w:pPr>
        <w:spacing w:line="240" w:lineRule="auto"/>
        <w:ind w:left="720"/>
        <w:rPr>
          <w:rFonts w:cs="Calibri"/>
          <w:sz w:val="20"/>
          <w:szCs w:val="20"/>
        </w:rPr>
      </w:pPr>
      <w:r>
        <w:rPr>
          <w:rFonts w:cs="Calibri"/>
          <w:sz w:val="20"/>
          <w:szCs w:val="20"/>
        </w:rPr>
        <w:t>7.2 Mr Baguley undertakes and agrees to take out, at his own expense, and maintain adequate insurance cover with a reputable insurer to cover liabilities.</w:t>
      </w:r>
    </w:p>
    <w:p w14:paraId="7EEA96BB" w14:textId="77777777" w:rsidR="00DC1899" w:rsidRDefault="00F614A7">
      <w:pPr>
        <w:spacing w:line="240" w:lineRule="auto"/>
        <w:ind w:left="720"/>
        <w:rPr>
          <w:rFonts w:cs="Calibri"/>
          <w:sz w:val="20"/>
          <w:szCs w:val="20"/>
        </w:rPr>
      </w:pPr>
      <w:r>
        <w:rPr>
          <w:rFonts w:cs="Calibri"/>
          <w:sz w:val="20"/>
          <w:szCs w:val="20"/>
        </w:rPr>
        <w:t>7.3 Mr Baguley will be responsible for all Income Tax liabilities and National Insurance in respect of his fee.</w:t>
      </w:r>
    </w:p>
    <w:p w14:paraId="7EEA96BC" w14:textId="77777777" w:rsidR="00DC1899" w:rsidRDefault="00F614A7">
      <w:pPr>
        <w:spacing w:line="240" w:lineRule="auto"/>
        <w:ind w:left="720"/>
        <w:rPr>
          <w:rFonts w:cs="Calibri"/>
          <w:sz w:val="20"/>
          <w:szCs w:val="20"/>
        </w:rPr>
      </w:pPr>
      <w:r>
        <w:rPr>
          <w:rFonts w:cs="Calibri"/>
          <w:sz w:val="20"/>
          <w:szCs w:val="20"/>
        </w:rPr>
        <w:t>7.4 It is to be understood that in preparing medico-legal reports Mr Baguley should be protected from potential lawsuits arising from the content of the report or his Court appearances.</w:t>
      </w:r>
    </w:p>
    <w:p w14:paraId="7EEA96BD" w14:textId="77777777" w:rsidR="00DC1899" w:rsidRDefault="00F614A7">
      <w:pPr>
        <w:rPr>
          <w:rFonts w:cs="Calibri"/>
          <w:b/>
          <w:bCs/>
          <w:sz w:val="20"/>
          <w:szCs w:val="20"/>
          <w:u w:val="single"/>
        </w:rPr>
      </w:pPr>
      <w:r>
        <w:rPr>
          <w:rFonts w:cs="Calibri"/>
          <w:b/>
          <w:bCs/>
          <w:sz w:val="20"/>
          <w:szCs w:val="20"/>
          <w:u w:val="single"/>
        </w:rPr>
        <w:t>Signed by</w:t>
      </w:r>
    </w:p>
    <w:p w14:paraId="7EEA96BE" w14:textId="77777777" w:rsidR="00DC1899" w:rsidRDefault="00F614A7">
      <w:pPr>
        <w:rPr>
          <w:rFonts w:cs="Calibri"/>
          <w:b/>
          <w:bCs/>
          <w:sz w:val="20"/>
          <w:szCs w:val="20"/>
        </w:rPr>
      </w:pPr>
      <w:r>
        <w:rPr>
          <w:rFonts w:cs="Calibri"/>
          <w:b/>
          <w:bCs/>
          <w:sz w:val="20"/>
          <w:szCs w:val="20"/>
        </w:rPr>
        <w:t>Solicitor…………………………….............................................................</w:t>
      </w:r>
    </w:p>
    <w:p w14:paraId="7EEA96BF" w14:textId="77777777" w:rsidR="00DC1899" w:rsidRDefault="00F614A7">
      <w:pPr>
        <w:rPr>
          <w:rFonts w:cs="Calibri"/>
          <w:b/>
          <w:bCs/>
          <w:sz w:val="20"/>
          <w:szCs w:val="20"/>
        </w:rPr>
      </w:pPr>
      <w:r>
        <w:rPr>
          <w:rFonts w:cs="Calibri"/>
          <w:b/>
          <w:bCs/>
          <w:sz w:val="20"/>
          <w:szCs w:val="20"/>
        </w:rPr>
        <w:t>Company Name………………..............................................................................</w:t>
      </w:r>
    </w:p>
    <w:p w14:paraId="7EEA96C0" w14:textId="77777777" w:rsidR="00DC1899" w:rsidRDefault="00F614A7">
      <w:r>
        <w:rPr>
          <w:rFonts w:cs="Calibri"/>
          <w:b/>
          <w:bCs/>
          <w:sz w:val="20"/>
          <w:szCs w:val="20"/>
        </w:rPr>
        <w:t>Date…………………………………………………………………………………………………………….</w:t>
      </w:r>
    </w:p>
    <w:sectPr w:rsidR="00DC189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6D90C" w14:textId="77777777" w:rsidR="00837965" w:rsidRDefault="00837965">
      <w:pPr>
        <w:spacing w:after="0" w:line="240" w:lineRule="auto"/>
      </w:pPr>
      <w:r>
        <w:separator/>
      </w:r>
    </w:p>
  </w:endnote>
  <w:endnote w:type="continuationSeparator" w:id="0">
    <w:p w14:paraId="6D03770B" w14:textId="77777777" w:rsidR="00837965" w:rsidRDefault="0083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768E" w14:textId="77777777" w:rsidR="00393949" w:rsidRDefault="00393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33E9" w14:textId="77777777" w:rsidR="00393949" w:rsidRDefault="00393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510B" w14:textId="77777777" w:rsidR="00393949" w:rsidRDefault="0039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FF64" w14:textId="77777777" w:rsidR="00837965" w:rsidRDefault="00837965">
      <w:pPr>
        <w:spacing w:after="0" w:line="240" w:lineRule="auto"/>
      </w:pPr>
      <w:r>
        <w:rPr>
          <w:color w:val="000000"/>
        </w:rPr>
        <w:separator/>
      </w:r>
    </w:p>
  </w:footnote>
  <w:footnote w:type="continuationSeparator" w:id="0">
    <w:p w14:paraId="0B9F6830" w14:textId="77777777" w:rsidR="00837965" w:rsidRDefault="00837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931D" w14:textId="77777777" w:rsidR="00393949" w:rsidRDefault="00393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5B11" w14:textId="67956B1A" w:rsidR="00743268" w:rsidRPr="00743268" w:rsidRDefault="00743268" w:rsidP="00743268">
    <w:pPr>
      <w:pBdr>
        <w:between w:val="single" w:sz="4" w:space="1" w:color="4F81BD"/>
      </w:pBdr>
      <w:tabs>
        <w:tab w:val="center" w:pos="4320"/>
        <w:tab w:val="right" w:pos="8640"/>
      </w:tabs>
      <w:suppressAutoHyphens w:val="0"/>
      <w:autoSpaceDN/>
      <w:spacing w:after="0" w:line="276" w:lineRule="auto"/>
      <w:jc w:val="center"/>
      <w:textAlignment w:val="auto"/>
      <w:rPr>
        <w:rFonts w:ascii="Arial" w:eastAsia="Times New Roman" w:hAnsi="Arial" w:cs="Arial"/>
        <w:i/>
        <w:iCs/>
        <w:sz w:val="20"/>
        <w:szCs w:val="20"/>
        <w:lang w:eastAsia="en-GB"/>
      </w:rPr>
    </w:pPr>
    <w:r w:rsidRPr="00743268">
      <w:rPr>
        <w:rFonts w:ascii="Arial" w:eastAsia="Times New Roman" w:hAnsi="Arial" w:cs="Arial"/>
        <w:i/>
        <w:iCs/>
        <w:sz w:val="20"/>
        <w:szCs w:val="20"/>
        <w:lang w:eastAsia="en-GB"/>
      </w:rPr>
      <w:t>Dr Paul E Baguley Plastic and Reconstructive Surgeon/Hand surgeon, Emergency physician</w:t>
    </w:r>
  </w:p>
  <w:p w14:paraId="0B277A0A" w14:textId="77777777" w:rsidR="00743268" w:rsidRPr="00743268" w:rsidRDefault="00743268" w:rsidP="00743268">
    <w:pPr>
      <w:pBdr>
        <w:between w:val="single" w:sz="4" w:space="1" w:color="4F81BD"/>
      </w:pBdr>
      <w:tabs>
        <w:tab w:val="center" w:pos="4320"/>
        <w:tab w:val="right" w:pos="8640"/>
      </w:tabs>
      <w:suppressAutoHyphens w:val="0"/>
      <w:autoSpaceDN/>
      <w:spacing w:after="0" w:line="276" w:lineRule="auto"/>
      <w:jc w:val="center"/>
      <w:textAlignment w:val="auto"/>
      <w:rPr>
        <w:rFonts w:ascii="Arial" w:eastAsia="Times New Roman" w:hAnsi="Arial" w:cs="Arial"/>
        <w:i/>
        <w:iCs/>
        <w:sz w:val="20"/>
        <w:szCs w:val="20"/>
        <w:lang w:eastAsia="en-GB"/>
      </w:rPr>
    </w:pPr>
    <w:r w:rsidRPr="00743268">
      <w:rPr>
        <w:rFonts w:ascii="Arial" w:eastAsia="Times New Roman" w:hAnsi="Arial" w:cs="Arial"/>
        <w:i/>
        <w:iCs/>
        <w:sz w:val="20"/>
        <w:szCs w:val="20"/>
        <w:lang w:eastAsia="en-GB"/>
      </w:rPr>
      <w:t xml:space="preserve">Medicolegal expert witness  </w:t>
    </w:r>
  </w:p>
  <w:p w14:paraId="04818377" w14:textId="0A16F9D4" w:rsidR="00743268" w:rsidRPr="00743268" w:rsidRDefault="004D1D16" w:rsidP="00D95DDA">
    <w:pPr>
      <w:pBdr>
        <w:between w:val="single" w:sz="4" w:space="1" w:color="4F81BD"/>
      </w:pBdr>
      <w:tabs>
        <w:tab w:val="center" w:pos="4320"/>
        <w:tab w:val="right" w:pos="8640"/>
      </w:tabs>
      <w:suppressAutoHyphens w:val="0"/>
      <w:autoSpaceDN/>
      <w:spacing w:after="0" w:line="276" w:lineRule="auto"/>
      <w:jc w:val="center"/>
      <w:textAlignment w:val="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MB.ChB.BSc.LMCC.MD</w:t>
    </w:r>
    <w:r w:rsidR="00B35854">
      <w:rPr>
        <w:rFonts w:ascii="Arial" w:eastAsia="Times New Roman" w:hAnsi="Arial" w:cs="Arial"/>
        <w:color w:val="000000" w:themeColor="text1"/>
        <w:sz w:val="20"/>
        <w:szCs w:val="20"/>
        <w:lang w:eastAsia="en-GB"/>
      </w:rPr>
      <w:t>.FRCSEdplas. MRCEM</w:t>
    </w:r>
  </w:p>
  <w:p w14:paraId="779D17B0" w14:textId="77777777" w:rsidR="00743268" w:rsidRPr="00743268" w:rsidRDefault="00743268" w:rsidP="00743268">
    <w:pPr>
      <w:tabs>
        <w:tab w:val="center" w:pos="4320"/>
        <w:tab w:val="right" w:pos="8640"/>
      </w:tabs>
      <w:suppressAutoHyphens w:val="0"/>
      <w:autoSpaceDN/>
      <w:spacing w:after="0" w:line="240" w:lineRule="auto"/>
      <w:textAlignment w:val="auto"/>
      <w:rPr>
        <w:rFonts w:ascii="Times New Roman" w:eastAsia="Times New Roman" w:hAnsi="Times New Roman"/>
        <w:sz w:val="20"/>
        <w:szCs w:val="20"/>
        <w:lang w:eastAsia="en-GB"/>
      </w:rPr>
    </w:pPr>
  </w:p>
  <w:p w14:paraId="36CC6E0E" w14:textId="77777777" w:rsidR="00743268" w:rsidRDefault="00743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7F70" w14:textId="77777777" w:rsidR="00393949" w:rsidRDefault="00393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99"/>
    <w:rsid w:val="000B53FD"/>
    <w:rsid w:val="00132D9C"/>
    <w:rsid w:val="002140DB"/>
    <w:rsid w:val="00215289"/>
    <w:rsid w:val="00276C74"/>
    <w:rsid w:val="002D4C42"/>
    <w:rsid w:val="00393949"/>
    <w:rsid w:val="003B0D2E"/>
    <w:rsid w:val="004D1D16"/>
    <w:rsid w:val="004D2394"/>
    <w:rsid w:val="006963C3"/>
    <w:rsid w:val="006A0C2B"/>
    <w:rsid w:val="00743268"/>
    <w:rsid w:val="00824A43"/>
    <w:rsid w:val="00837965"/>
    <w:rsid w:val="00927B0C"/>
    <w:rsid w:val="009D31B8"/>
    <w:rsid w:val="00AD336D"/>
    <w:rsid w:val="00B35854"/>
    <w:rsid w:val="00C9023B"/>
    <w:rsid w:val="00D53712"/>
    <w:rsid w:val="00D74856"/>
    <w:rsid w:val="00D95DDA"/>
    <w:rsid w:val="00DC1899"/>
    <w:rsid w:val="00F431D6"/>
    <w:rsid w:val="00F614A7"/>
    <w:rsid w:val="00FE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687"/>
  <w15:docId w15:val="{40C8D943-FEDB-46F8-9D35-1B0E32C3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268"/>
  </w:style>
  <w:style w:type="paragraph" w:styleId="Footer">
    <w:name w:val="footer"/>
    <w:basedOn w:val="Normal"/>
    <w:link w:val="FooterChar"/>
    <w:uiPriority w:val="99"/>
    <w:unhideWhenUsed/>
    <w:rsid w:val="0074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3358">
      <w:bodyDiv w:val="1"/>
      <w:marLeft w:val="0"/>
      <w:marRight w:val="0"/>
      <w:marTop w:val="0"/>
      <w:marBottom w:val="0"/>
      <w:divBdr>
        <w:top w:val="none" w:sz="0" w:space="0" w:color="auto"/>
        <w:left w:val="none" w:sz="0" w:space="0" w:color="auto"/>
        <w:bottom w:val="none" w:sz="0" w:space="0" w:color="auto"/>
        <w:right w:val="none" w:sz="0" w:space="0" w:color="auto"/>
      </w:divBdr>
    </w:div>
    <w:div w:id="161155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561ef-263d-4121-a17a-b1d7d8e5bdb1" xsi:nil="true"/>
    <lcf76f155ced4ddcb4097134ff3c332f xmlns="2476533a-9264-4bc3-848b-d655fb05c6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6CFCD1C546F14CAF7BC76D0D6FEE33" ma:contentTypeVersion="20" ma:contentTypeDescription="Create a new document." ma:contentTypeScope="" ma:versionID="9a1b0135afe0809c2a06588223667956">
  <xsd:schema xmlns:xsd="http://www.w3.org/2001/XMLSchema" xmlns:xs="http://www.w3.org/2001/XMLSchema" xmlns:p="http://schemas.microsoft.com/office/2006/metadata/properties" xmlns:ns2="2476533a-9264-4bc3-848b-d655fb05c6ba" xmlns:ns3="7b3561ef-263d-4121-a17a-b1d7d8e5bdb1" targetNamespace="http://schemas.microsoft.com/office/2006/metadata/properties" ma:root="true" ma:fieldsID="0be3817642ed411a61176ec0ad299010" ns2:_="" ns3:_="">
    <xsd:import namespace="2476533a-9264-4bc3-848b-d655fb05c6ba"/>
    <xsd:import namespace="7b3561ef-263d-4121-a17a-b1d7d8e5b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533a-9264-4bc3-848b-d655fb05c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ff869d9-f83c-4cbb-a113-ae0917d09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561ef-263d-4121-a17a-b1d7d8e5bd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a2887a-d5e2-4dd6-968a-c1b48cfb3dde}" ma:internalName="TaxCatchAll" ma:showField="CatchAllData" ma:web="7b3561ef-263d-4121-a17a-b1d7d8e5b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9D47F-5EF1-4122-9629-9C1A5FFF7622}">
  <ds:schemaRefs>
    <ds:schemaRef ds:uri="http://schemas.microsoft.com/office/2006/metadata/properties"/>
    <ds:schemaRef ds:uri="http://www.w3.org/2000/xmlns/"/>
    <ds:schemaRef ds:uri="7b3561ef-263d-4121-a17a-b1d7d8e5bdb1"/>
    <ds:schemaRef ds:uri="http://www.w3.org/2001/XMLSchema-instance"/>
    <ds:schemaRef ds:uri="2476533a-9264-4bc3-848b-d655fb05c6ba"/>
    <ds:schemaRef ds:uri="http://schemas.microsoft.com/office/infopath/2007/PartnerControls"/>
  </ds:schemaRefs>
</ds:datastoreItem>
</file>

<file path=customXml/itemProps2.xml><?xml version="1.0" encoding="utf-8"?>
<ds:datastoreItem xmlns:ds="http://schemas.openxmlformats.org/officeDocument/2006/customXml" ds:itemID="{C5F1A378-1F82-419B-918B-63C079351C10}">
  <ds:schemaRefs>
    <ds:schemaRef ds:uri="http://schemas.microsoft.com/office/2006/metadata/contentType"/>
    <ds:schemaRef ds:uri="http://schemas.microsoft.com/office/2006/metadata/properties/metaAttributes"/>
    <ds:schemaRef ds:uri="http://www.w3.org/2000/xmlns/"/>
    <ds:schemaRef ds:uri="http://www.w3.org/2001/XMLSchema"/>
    <ds:schemaRef ds:uri="2476533a-9264-4bc3-848b-d655fb05c6ba"/>
    <ds:schemaRef ds:uri="7b3561ef-263d-4121-a17a-b1d7d8e5bdb1"/>
  </ds:schemaRefs>
</ds:datastoreItem>
</file>

<file path=customXml/itemProps3.xml><?xml version="1.0" encoding="utf-8"?>
<ds:datastoreItem xmlns:ds="http://schemas.openxmlformats.org/officeDocument/2006/customXml" ds:itemID="{5D1178F4-CA93-450A-AF6A-91B9297B8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Stephenson</dc:creator>
  <dc:description/>
  <cp:lastModifiedBy>Paul baguley</cp:lastModifiedBy>
  <cp:revision>12</cp:revision>
  <cp:lastPrinted>2020-09-15T10:18:00Z</cp:lastPrinted>
  <dcterms:created xsi:type="dcterms:W3CDTF">2025-03-28T09:49:00Z</dcterms:created>
  <dcterms:modified xsi:type="dcterms:W3CDTF">2025-06-23T08:37:00Z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0x010100246CFCD1C546F14CAF7BC76D0D6FEE33</vt:lpwstr>
  </property>
  <property fmtid="{D5CDD505-2E9C-101B-9397-08002B2CF9AE}" pid="3" name="MediaServiceImageTags">
    <vt:lpwstr/>
  </property>
</Properties>
</file>