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FB" w:rsidRPr="00E917FB" w:rsidRDefault="00E917FB" w:rsidP="004416A7">
      <w:pPr>
        <w:pStyle w:val="Heading2"/>
      </w:pPr>
      <w:r w:rsidRPr="00E917FB">
        <w:t>Introduction</w:t>
      </w:r>
    </w:p>
    <w:p w:rsidR="00E917FB" w:rsidRPr="00E917FB" w:rsidRDefault="00E917FB" w:rsidP="00E917FB">
      <w:pPr>
        <w:pStyle w:val="BodyText"/>
      </w:pPr>
      <w:r w:rsidRPr="00E917FB">
        <w:t>This information sheet is relevant to anyone dealing with the affairs of a person (the Deceased) who died domiciled in England &amp; Wales, and where no Inheritance Tax (IHT) is payable even though the estate is not a standard or exempt 'excepted estate'.  For an explanation of these terms, please refer to our information sheet 'Excepted Estates'.</w:t>
      </w:r>
    </w:p>
    <w:p w:rsidR="00E917FB" w:rsidRPr="00E917FB" w:rsidRDefault="00E917FB" w:rsidP="00E917FB">
      <w:pPr>
        <w:pStyle w:val="BodyText"/>
      </w:pPr>
      <w:r w:rsidRPr="00E917FB">
        <w:t>An example of such an estate is one where the spouse* or charity exemption applies, but the gross asset value exceeds £1 million.  Other examples are where the IHT value of the estate may be reduced below the level of the tax threshold by Business or Agricultural Property Relief, or the Deceased had a record of lifetime gifts, an interest in a trust or foreign assets which exceed the limits imposed for an excepted estate.</w:t>
      </w:r>
    </w:p>
    <w:p w:rsidR="00E917FB" w:rsidRPr="00E917FB" w:rsidRDefault="00E917FB" w:rsidP="00E917FB">
      <w:pPr>
        <w:pStyle w:val="BodyText"/>
      </w:pPr>
      <w:r w:rsidRPr="00E917FB">
        <w:t>In all these cases, it will be necessary for the Deceased's personal representatives (executors or administrators) to answer detailed questions in an IHT Account required by HM Revenue &amp; Customs.  The obligation to submit an IHT Account is accompanied by substantial penalties for not providing accurate information by reason of fraud or negligence.  Until the IHT Account is dealt with, it will not be possible for the personal representatives to obtain a Grant of Probate or Letters of Administration (the Grant) from a Registry of the High Court in order to administer the estate of the Deceased.</w:t>
      </w:r>
    </w:p>
    <w:p w:rsidR="00E917FB" w:rsidRPr="00E917FB" w:rsidRDefault="00E917FB" w:rsidP="00E917FB">
      <w:pPr>
        <w:pStyle w:val="BodyText"/>
      </w:pPr>
      <w:r w:rsidRPr="00E917FB">
        <w:t xml:space="preserve">As a leading private client legal practice in south-east England, we are able to offer an efficient Grant only service to the personal representatives of non-excepted estates where no IHT is payable.  Using our local District Probate Registry, we can complete </w:t>
      </w:r>
      <w:r w:rsidRPr="00E917FB">
        <w:lastRenderedPageBreak/>
        <w:t>applications for Grants in such estates in as little as 25 working days from receipt of all requisite information and documentation and in most cases for a fixed fee.</w:t>
      </w:r>
    </w:p>
    <w:p w:rsidR="00E917FB" w:rsidRPr="00E917FB" w:rsidRDefault="00E917FB" w:rsidP="00E917FB">
      <w:pPr>
        <w:pStyle w:val="BodyText"/>
      </w:pPr>
      <w:r w:rsidRPr="00E917FB">
        <w:t>If the Deceased was not domiciled in the United Kingdom, you should read our information sheets 'Probate for Deceased Persons Domiciled Outside the UK' and 'Probate Resealing'.  All our information sheets, including details of other fixed fee probate services, may be accessed via our website.</w:t>
      </w:r>
    </w:p>
    <w:p w:rsidR="00E917FB" w:rsidRPr="00E917FB" w:rsidRDefault="00E917FB" w:rsidP="004416A7">
      <w:pPr>
        <w:pStyle w:val="Heading2"/>
      </w:pPr>
      <w:r w:rsidRPr="00E917FB">
        <w:t xml:space="preserve">What </w:t>
      </w:r>
      <w:r w:rsidR="004416A7" w:rsidRPr="00E917FB">
        <w:t>we need</w:t>
      </w:r>
    </w:p>
    <w:p w:rsidR="00E917FB" w:rsidRPr="00E917FB" w:rsidRDefault="00E917FB" w:rsidP="00E917FB">
      <w:pPr>
        <w:pStyle w:val="BodyText"/>
      </w:pPr>
      <w:r w:rsidRPr="00E917FB">
        <w:t>The following documents are required:</w:t>
      </w:r>
    </w:p>
    <w:p w:rsidR="00E917FB" w:rsidRPr="00E917FB" w:rsidRDefault="00E917FB" w:rsidP="004416A7">
      <w:pPr>
        <w:pStyle w:val="Heading4"/>
      </w:pPr>
      <w:r w:rsidRPr="00E917FB">
        <w:t>the Grant-only Probate Questionnaire accompanying this information sheet, fully completed;</w:t>
      </w:r>
    </w:p>
    <w:p w:rsidR="00E917FB" w:rsidRPr="00E917FB" w:rsidRDefault="00E917FB" w:rsidP="004416A7">
      <w:pPr>
        <w:pStyle w:val="Heading4"/>
      </w:pPr>
      <w:r w:rsidRPr="00E917FB">
        <w:t>the relevant supporting documents detailed in the checklist at the end of the Grant-only Probate Questionnaire;</w:t>
      </w:r>
    </w:p>
    <w:p w:rsidR="00E917FB" w:rsidRPr="00E917FB" w:rsidRDefault="00E917FB" w:rsidP="004416A7">
      <w:pPr>
        <w:pStyle w:val="Heading4"/>
      </w:pPr>
      <w:r w:rsidRPr="00E917FB">
        <w:t>an official copy of the death certificate for the Deceased;</w:t>
      </w:r>
    </w:p>
    <w:p w:rsidR="00E917FB" w:rsidRPr="00E917FB" w:rsidRDefault="00E917FB" w:rsidP="004416A7">
      <w:pPr>
        <w:pStyle w:val="Heading4"/>
      </w:pPr>
      <w:r w:rsidRPr="00E917FB">
        <w:t>the Deceased’s original Will and Codicils (if any);</w:t>
      </w:r>
    </w:p>
    <w:p w:rsidR="00E917FB" w:rsidRPr="00E917FB" w:rsidRDefault="00E917FB" w:rsidP="004416A7">
      <w:pPr>
        <w:pStyle w:val="Heading4"/>
      </w:pPr>
      <w:r w:rsidRPr="00E917FB">
        <w:t>a passport copy and recent utility bill (confirming home address) for each of the Deceased’s executors or proposed administrators, in each case certified by a solicitor, accountant, doctor or bank official;</w:t>
      </w:r>
    </w:p>
    <w:p w:rsidR="00E917FB" w:rsidRPr="00E917FB" w:rsidRDefault="00E917FB" w:rsidP="004416A7">
      <w:pPr>
        <w:pStyle w:val="Heading4"/>
      </w:pPr>
      <w:r w:rsidRPr="00E917FB">
        <w:t>a cheque in favour of 'HM Courts &amp; Tribunals Service' for £</w:t>
      </w:r>
      <w:r w:rsidR="0054345B">
        <w:t>160</w:t>
      </w:r>
      <w:r w:rsidRPr="00E917FB">
        <w:t xml:space="preserve"> to pay the Probate Registry fees including the cost of 10 official copies of the Grant.</w:t>
      </w:r>
    </w:p>
    <w:p w:rsidR="00E917FB" w:rsidRPr="00E917FB" w:rsidRDefault="00E917FB" w:rsidP="004416A7">
      <w:pPr>
        <w:pStyle w:val="Heading2"/>
      </w:pPr>
      <w:r w:rsidRPr="00E917FB">
        <w:lastRenderedPageBreak/>
        <w:t>Fees</w:t>
      </w:r>
    </w:p>
    <w:p w:rsidR="00E917FB" w:rsidRPr="00E917FB" w:rsidRDefault="00E917FB" w:rsidP="00E917FB">
      <w:pPr>
        <w:pStyle w:val="BodyText"/>
      </w:pPr>
      <w:r w:rsidRPr="00E917FB">
        <w:t>Our normal charge for obtaining a Grant in a non-excepted estate</w:t>
      </w:r>
      <w:r w:rsidR="00142836">
        <w:t xml:space="preserve"> where no IHT is payable is £2,</w:t>
      </w:r>
      <w:bookmarkStart w:id="0" w:name="_GoBack"/>
      <w:bookmarkEnd w:id="0"/>
      <w:r w:rsidR="00142836">
        <w:t>650</w:t>
      </w:r>
      <w:r w:rsidRPr="00E917FB">
        <w:t xml:space="preserve"> excluding VAT.  This assumes that the personal representatives are able to provide full information in the Grant-only Probate Questionnaire together with all other relevant items referred to above, and that there is no requirement to undertake further investigation of the Deceased’s estate.  </w:t>
      </w:r>
    </w:p>
    <w:p w:rsidR="00E917FB" w:rsidRPr="00E917FB" w:rsidRDefault="00E917FB" w:rsidP="00E917FB">
      <w:pPr>
        <w:pStyle w:val="BodyText"/>
      </w:pPr>
      <w:r w:rsidRPr="00E917FB">
        <w:t>In some cases the replies given in the Questionnaire may necessitate investigative work for which an additional charge is justified.  This is likely to arise, for example, where a claim is to be made for Business or Agricultural Property Relief.  In such cases, we shall notify the personal representatives as soon as possible and agree the supplementary fee before taking any further steps in the matter.  Similarly, if there is a requirement for us to commission a professional valuation (for example in respect of shares) the prior approval of the personal representatives to the additional costs will be obtained before the relevant action is taken.</w:t>
      </w:r>
    </w:p>
    <w:p w:rsidR="00E917FB" w:rsidRPr="00E917FB" w:rsidRDefault="00E917FB" w:rsidP="00E917FB">
      <w:pPr>
        <w:pStyle w:val="BodyText"/>
      </w:pPr>
      <w:r w:rsidRPr="00E917FB">
        <w:t>In view of the above, while we expect the fixed fee to apply in the majority of cases, we recommend that the fully completed Grant-only Probate Questionnaire and supporting documents are posted or emailed before the other items are sent, so that any element of additional expense can be identified at the outset.</w:t>
      </w:r>
    </w:p>
    <w:p w:rsidR="00E917FB" w:rsidRPr="00E917FB" w:rsidRDefault="004416A7" w:rsidP="00E917FB">
      <w:pPr>
        <w:pStyle w:val="BodyText"/>
      </w:pPr>
      <w:r>
        <w:br w:type="column"/>
      </w:r>
      <w:r w:rsidR="00E917FB" w:rsidRPr="00E917FB">
        <w:lastRenderedPageBreak/>
        <w:t>Our invoice will be presented on receipt of the Grant, and should be settled promptly from estate monies collected by the personal representatives, or from their own funds.</w:t>
      </w:r>
    </w:p>
    <w:p w:rsidR="00E917FB" w:rsidRPr="00E917FB" w:rsidRDefault="00E917FB" w:rsidP="004416A7">
      <w:pPr>
        <w:pStyle w:val="Heading2"/>
      </w:pPr>
      <w:r w:rsidRPr="00E917FB">
        <w:t>Disclaimer</w:t>
      </w:r>
    </w:p>
    <w:p w:rsidR="00E917FB" w:rsidRPr="00E917FB" w:rsidRDefault="00E917FB" w:rsidP="00E917FB">
      <w:pPr>
        <w:pStyle w:val="BodyText"/>
      </w:pPr>
      <w:r w:rsidRPr="00E917FB">
        <w:t xml:space="preserve">This information sheet has been prepared for those seeking assistance with an application for a Grant in a non-excepted estate where no IHT is payable.  It is intended for general guidance only and is not a substitute for specific advice.  It is based upon our understanding of the legal position as at </w:t>
      </w:r>
      <w:r w:rsidR="00985639">
        <w:t>June 201</w:t>
      </w:r>
      <w:r w:rsidR="00142836">
        <w:t>7</w:t>
      </w:r>
      <w:r w:rsidRPr="00E917FB">
        <w:t xml:space="preserve"> and may be affected by subsequent changes in the law.</w:t>
      </w:r>
    </w:p>
    <w:p w:rsidR="00E917FB" w:rsidRPr="00E917FB" w:rsidRDefault="00E917FB" w:rsidP="00E917FB">
      <w:pPr>
        <w:pStyle w:val="BodyText"/>
      </w:pPr>
      <w:r w:rsidRPr="00E917FB">
        <w:t xml:space="preserve">For more information about our fixed fee probate services, please contact </w:t>
      </w:r>
      <w:r w:rsidR="00985639">
        <w:t xml:space="preserve">Helen </w:t>
      </w:r>
      <w:r w:rsidRPr="00E917FB">
        <w:t>Stewart on 01892 510000 or by email at:</w:t>
      </w:r>
    </w:p>
    <w:p w:rsidR="00E917FB" w:rsidRPr="00E917FB" w:rsidRDefault="00142836" w:rsidP="00E917FB">
      <w:pPr>
        <w:pStyle w:val="BodyText"/>
      </w:pPr>
      <w:hyperlink r:id="rId9" w:history="1">
        <w:r w:rsidR="00E917FB" w:rsidRPr="004416A7">
          <w:rPr>
            <w:rStyle w:val="Hyperlink"/>
          </w:rPr>
          <w:t>helen.stewart@ts-p.co.uk</w:t>
        </w:r>
      </w:hyperlink>
    </w:p>
    <w:p w:rsidR="00E917FB" w:rsidRPr="00E917FB" w:rsidRDefault="00E917FB" w:rsidP="00E917FB">
      <w:pPr>
        <w:pStyle w:val="BodyText"/>
      </w:pPr>
      <w:r w:rsidRPr="00E917FB">
        <w:t>* All references to the term 'spouse' include a civil partner as defined by Section 1 of the Civil Partnership Act 2004.</w:t>
      </w:r>
    </w:p>
    <w:p w:rsidR="004416A7" w:rsidRDefault="004416A7" w:rsidP="00534994">
      <w:pPr>
        <w:pStyle w:val="Spacing"/>
      </w:pPr>
    </w:p>
    <w:p w:rsidR="004416A7" w:rsidRDefault="004416A7" w:rsidP="00534994">
      <w:pPr>
        <w:pStyle w:val="Spacing"/>
      </w:pPr>
    </w:p>
    <w:p w:rsidR="004416A7" w:rsidRDefault="004416A7" w:rsidP="00534994">
      <w:pPr>
        <w:pStyle w:val="Spacing"/>
      </w:pPr>
    </w:p>
    <w:p w:rsidR="004416A7" w:rsidRDefault="004416A7" w:rsidP="00534994">
      <w:pPr>
        <w:pStyle w:val="Spacing"/>
      </w:pPr>
    </w:p>
    <w:p w:rsidR="004416A7" w:rsidRDefault="004416A7" w:rsidP="00534994">
      <w:pPr>
        <w:pStyle w:val="Spacing"/>
      </w:pPr>
    </w:p>
    <w:p w:rsidR="004416A7" w:rsidRDefault="004416A7" w:rsidP="00534994">
      <w:pPr>
        <w:pStyle w:val="Spacing"/>
      </w:pPr>
    </w:p>
    <w:p w:rsidR="00F62B2F" w:rsidRDefault="00F62B2F" w:rsidP="00534994">
      <w:pPr>
        <w:pStyle w:val="Spacing"/>
      </w:pPr>
    </w:p>
    <w:p w:rsidR="00F62B2F" w:rsidRDefault="00F62B2F" w:rsidP="00534994">
      <w:pPr>
        <w:pStyle w:val="Spacing"/>
      </w:pPr>
    </w:p>
    <w:p w:rsidR="00F62B2F" w:rsidRDefault="00F62B2F" w:rsidP="00534994">
      <w:pPr>
        <w:pStyle w:val="Spacing"/>
      </w:pPr>
    </w:p>
    <w:p w:rsidR="00F62B2F" w:rsidRDefault="00F62B2F" w:rsidP="00534994">
      <w:pPr>
        <w:pStyle w:val="Spacing"/>
      </w:pPr>
    </w:p>
    <w:p w:rsidR="00F62B2F" w:rsidRDefault="00F62B2F" w:rsidP="00534994">
      <w:pPr>
        <w:pStyle w:val="Spacing"/>
      </w:pPr>
    </w:p>
    <w:p w:rsidR="004416A7" w:rsidRDefault="004416A7" w:rsidP="00534994">
      <w:pPr>
        <w:pStyle w:val="Spacing"/>
      </w:pPr>
    </w:p>
    <w:p w:rsidR="003A6A0F" w:rsidRPr="00E917FB" w:rsidRDefault="00534994" w:rsidP="00534994">
      <w:pPr>
        <w:pStyle w:val="CopyrightText"/>
      </w:pPr>
      <w:r>
        <w:t>© Thomson Snell &amp; Passmore LLP</w:t>
      </w:r>
      <w:r w:rsidR="00E917FB" w:rsidRPr="00E917FB">
        <w:tab/>
        <w:t>All Rights Reserved</w:t>
      </w:r>
    </w:p>
    <w:sectPr w:rsidR="003A6A0F" w:rsidRPr="00E917FB" w:rsidSect="00286DCB">
      <w:headerReference w:type="default" r:id="rId10"/>
      <w:footerReference w:type="default" r:id="rId11"/>
      <w:headerReference w:type="first" r:id="rId12"/>
      <w:footerReference w:type="first" r:id="rId13"/>
      <w:pgSz w:w="11906" w:h="16838" w:code="9"/>
      <w:pgMar w:top="4253" w:right="567" w:bottom="1701" w:left="2778" w:header="567" w:footer="284"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9EA" w:rsidRDefault="00E739EA" w:rsidP="00F7265B">
      <w:r>
        <w:separator/>
      </w:r>
    </w:p>
  </w:endnote>
  <w:endnote w:type="continuationSeparator" w:id="0">
    <w:p w:rsidR="00E739EA" w:rsidRDefault="00E739EA" w:rsidP="00F7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EA" w:rsidRDefault="00E739EA" w:rsidP="005A09E8">
    <w:pPr>
      <w:pStyle w:val="Footer"/>
      <w:tabs>
        <w:tab w:val="right" w:pos="8505"/>
      </w:tabs>
    </w:pPr>
    <w:r>
      <w:rPr>
        <w:noProof/>
        <w:lang w:eastAsia="en-GB"/>
      </w:rPr>
      <mc:AlternateContent>
        <mc:Choice Requires="wps">
          <w:drawing>
            <wp:anchor distT="0" distB="0" distL="114300" distR="114300" simplePos="0" relativeHeight="251666432" behindDoc="0" locked="0" layoutInCell="1" allowOverlap="1" wp14:anchorId="3EDD896E" wp14:editId="53EE03A5">
              <wp:simplePos x="0" y="0"/>
              <wp:positionH relativeFrom="column">
                <wp:posOffset>-1386205</wp:posOffset>
              </wp:positionH>
              <wp:positionV relativeFrom="paragraph">
                <wp:posOffset>100965</wp:posOffset>
              </wp:positionV>
              <wp:extent cx="6800400" cy="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6800400"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15pt,7.95pt" to="426.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" strokecolor="windowText" strokeweight="1pt">
              <v:stroke dashstyle="1 1"/>
            </v:line>
          </w:pict>
        </mc:Fallback>
      </mc:AlternateContent>
    </w:r>
  </w:p>
  <w:p w:rsidR="00E739EA" w:rsidRDefault="00E739EA" w:rsidP="00406CC1">
    <w:pPr>
      <w:pStyle w:val="Footer"/>
      <w:tabs>
        <w:tab w:val="clear" w:pos="8640"/>
        <w:tab w:val="right" w:pos="8505"/>
      </w:tabs>
    </w:pPr>
    <w:r>
      <w:t>www.ts-p.co.uk</w:t>
    </w:r>
    <w:r>
      <w:tab/>
    </w:r>
    <w:r>
      <w:fldChar w:fldCharType="begin"/>
    </w:r>
    <w:r>
      <w:instrText xml:space="preserve"> PAGE   \* MERGEFORMAT </w:instrText>
    </w:r>
    <w:r>
      <w:fldChar w:fldCharType="separate"/>
    </w:r>
    <w:r w:rsidR="00142836">
      <w:rPr>
        <w:noProof/>
      </w:rPr>
      <w:t>2</w:t>
    </w:r>
    <w:r>
      <w:rPr>
        <w:noProof/>
      </w:rPr>
      <w:fldChar w:fldCharType="end"/>
    </w:r>
    <w:r>
      <w:tab/>
    </w:r>
    <w:fldSimple w:instr=" DOCPROPERTY  iManDocRef  \* MERGEFORMAT ">
      <w:r w:rsidR="00142836">
        <w:t>LIVE 7415794-2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A2" w:rsidRDefault="004207A2" w:rsidP="00681624">
    <w:pPr>
      <w:pStyle w:val="Footer"/>
      <w:tabs>
        <w:tab w:val="center" w:pos="4320"/>
      </w:tabs>
    </w:pPr>
    <w:r>
      <w:rPr>
        <w:noProof/>
        <w:lang w:eastAsia="en-GB"/>
      </w:rPr>
      <mc:AlternateContent>
        <mc:Choice Requires="wps">
          <w:drawing>
            <wp:anchor distT="0" distB="0" distL="114300" distR="114300" simplePos="0" relativeHeight="251668480" behindDoc="0" locked="0" layoutInCell="1" allowOverlap="1" wp14:anchorId="3BDD5879" wp14:editId="3597EF3A">
              <wp:simplePos x="0" y="0"/>
              <wp:positionH relativeFrom="column">
                <wp:posOffset>-1386205</wp:posOffset>
              </wp:positionH>
              <wp:positionV relativeFrom="paragraph">
                <wp:posOffset>100965</wp:posOffset>
              </wp:positionV>
              <wp:extent cx="6800400"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68004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15pt,7.95pt" to="426.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" strokecolor="black [3213]" strokeweight="1pt">
              <v:stroke dashstyle="1 1"/>
            </v:line>
          </w:pict>
        </mc:Fallback>
      </mc:AlternateContent>
    </w:r>
    <w:r>
      <w:rPr>
        <w:noProof/>
        <w:lang w:eastAsia="en-GB"/>
      </w:rPr>
      <mc:AlternateContent>
        <mc:Choice Requires="wps">
          <w:drawing>
            <wp:anchor distT="0" distB="0" distL="114300" distR="114300" simplePos="0" relativeHeight="251669504" behindDoc="0" locked="0" layoutInCell="1" allowOverlap="1" wp14:anchorId="20C152AC" wp14:editId="338D58B7">
              <wp:simplePos x="0" y="0"/>
              <wp:positionH relativeFrom="column">
                <wp:posOffset>-1368425</wp:posOffset>
              </wp:positionH>
              <wp:positionV relativeFrom="margin">
                <wp:align>bottom</wp:align>
              </wp:positionV>
              <wp:extent cx="1227600" cy="2019935"/>
              <wp:effectExtent l="0" t="0" r="10795" b="0"/>
              <wp:wrapNone/>
              <wp:docPr id="7" name="Text Box 7"/>
              <wp:cNvGraphicFramePr/>
              <a:graphic xmlns:a="http://schemas.openxmlformats.org/drawingml/2006/main">
                <a:graphicData uri="http://schemas.microsoft.com/office/word/2010/wordprocessingShape">
                  <wps:wsp>
                    <wps:cNvSpPr txBox="1"/>
                    <wps:spPr>
                      <a:xfrm>
                        <a:off x="0" y="0"/>
                        <a:ext cx="1227600" cy="2019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07A2" w:rsidRPr="00A10737" w:rsidRDefault="004207A2" w:rsidP="00681624">
                          <w:pPr>
                            <w:rPr>
                              <w:b/>
                              <w:color w:val="567575"/>
                              <w:sz w:val="16"/>
                              <w:szCs w:val="16"/>
                            </w:rPr>
                          </w:pPr>
                          <w:r w:rsidRPr="00A10737">
                            <w:rPr>
                              <w:b/>
                              <w:color w:val="567575"/>
                              <w:sz w:val="16"/>
                              <w:szCs w:val="16"/>
                            </w:rPr>
                            <w:t>Head Office</w:t>
                          </w:r>
                        </w:p>
                        <w:p w:rsidR="004207A2" w:rsidRPr="00A10737" w:rsidRDefault="004207A2" w:rsidP="00681624">
                          <w:pPr>
                            <w:rPr>
                              <w:sz w:val="16"/>
                              <w:szCs w:val="16"/>
                            </w:rPr>
                          </w:pPr>
                          <w:r w:rsidRPr="00A10737">
                            <w:rPr>
                              <w:sz w:val="16"/>
                              <w:szCs w:val="16"/>
                            </w:rPr>
                            <w:t>3 Lonsdale Gardens</w:t>
                          </w:r>
                        </w:p>
                        <w:p w:rsidR="004207A2" w:rsidRPr="00A10737" w:rsidRDefault="004207A2" w:rsidP="00681624">
                          <w:pPr>
                            <w:rPr>
                              <w:sz w:val="16"/>
                              <w:szCs w:val="16"/>
                            </w:rPr>
                          </w:pPr>
                          <w:r w:rsidRPr="00A10737">
                            <w:rPr>
                              <w:sz w:val="16"/>
                              <w:szCs w:val="16"/>
                            </w:rPr>
                            <w:t>Tunbridge Wells</w:t>
                          </w:r>
                        </w:p>
                        <w:p w:rsidR="004207A2" w:rsidRPr="00A10737" w:rsidRDefault="004207A2" w:rsidP="00681624">
                          <w:pPr>
                            <w:rPr>
                              <w:sz w:val="16"/>
                              <w:szCs w:val="16"/>
                              <w:lang w:val="fr-FR"/>
                            </w:rPr>
                          </w:pPr>
                          <w:r w:rsidRPr="00A10737">
                            <w:rPr>
                              <w:sz w:val="16"/>
                              <w:szCs w:val="16"/>
                              <w:lang w:val="fr-FR"/>
                            </w:rPr>
                            <w:t>Kent TN1 1NX</w:t>
                          </w:r>
                        </w:p>
                        <w:p w:rsidR="004207A2" w:rsidRPr="00A10737" w:rsidRDefault="004207A2" w:rsidP="00681624">
                          <w:pPr>
                            <w:rPr>
                              <w:sz w:val="16"/>
                              <w:szCs w:val="16"/>
                              <w:lang w:val="fr-FR"/>
                            </w:rPr>
                          </w:pPr>
                          <w:r w:rsidRPr="00A10737">
                            <w:rPr>
                              <w:sz w:val="16"/>
                              <w:szCs w:val="16"/>
                              <w:lang w:val="fr-FR"/>
                            </w:rPr>
                            <w:t>T 01892 510000</w:t>
                          </w:r>
                        </w:p>
                        <w:p w:rsidR="004207A2" w:rsidRPr="00A10737" w:rsidRDefault="004207A2" w:rsidP="00681624">
                          <w:pPr>
                            <w:rPr>
                              <w:sz w:val="16"/>
                              <w:szCs w:val="16"/>
                              <w:lang w:val="fr-FR"/>
                            </w:rPr>
                          </w:pPr>
                          <w:r w:rsidRPr="00A10737">
                            <w:rPr>
                              <w:sz w:val="16"/>
                              <w:szCs w:val="16"/>
                              <w:lang w:val="fr-FR"/>
                            </w:rPr>
                            <w:t>F 01892 540170</w:t>
                          </w:r>
                        </w:p>
                        <w:p w:rsidR="004207A2" w:rsidRPr="00A10737" w:rsidRDefault="004207A2" w:rsidP="00681624">
                          <w:pPr>
                            <w:rPr>
                              <w:sz w:val="16"/>
                              <w:szCs w:val="16"/>
                              <w:lang w:val="fr-FR"/>
                            </w:rPr>
                          </w:pPr>
                        </w:p>
                        <w:p w:rsidR="004207A2" w:rsidRPr="00A10737" w:rsidRDefault="004207A2" w:rsidP="00681624">
                          <w:pPr>
                            <w:rPr>
                              <w:b/>
                              <w:color w:val="567575"/>
                              <w:sz w:val="16"/>
                              <w:szCs w:val="16"/>
                            </w:rPr>
                          </w:pPr>
                          <w:r w:rsidRPr="00A10737">
                            <w:rPr>
                              <w:b/>
                              <w:color w:val="567575"/>
                              <w:sz w:val="16"/>
                              <w:szCs w:val="16"/>
                            </w:rPr>
                            <w:t>Thames Gateway</w:t>
                          </w:r>
                        </w:p>
                        <w:p w:rsidR="004207A2" w:rsidRPr="00A10737" w:rsidRDefault="004207A2" w:rsidP="00681624">
                          <w:pPr>
                            <w:rPr>
                              <w:sz w:val="16"/>
                              <w:szCs w:val="16"/>
                            </w:rPr>
                          </w:pPr>
                          <w:r w:rsidRPr="00A10737">
                            <w:rPr>
                              <w:sz w:val="16"/>
                              <w:szCs w:val="16"/>
                            </w:rPr>
                            <w:t>Corinthian House</w:t>
                          </w:r>
                        </w:p>
                        <w:p w:rsidR="004207A2" w:rsidRPr="00A10737" w:rsidRDefault="004207A2" w:rsidP="00681624">
                          <w:pPr>
                            <w:rPr>
                              <w:sz w:val="16"/>
                              <w:szCs w:val="16"/>
                            </w:rPr>
                          </w:pPr>
                          <w:r w:rsidRPr="00A10737">
                            <w:rPr>
                              <w:sz w:val="16"/>
                              <w:szCs w:val="16"/>
                            </w:rPr>
                            <w:t>Galleon Boulevard</w:t>
                          </w:r>
                        </w:p>
                        <w:p w:rsidR="004207A2" w:rsidRPr="00A10737" w:rsidRDefault="004207A2" w:rsidP="00681624">
                          <w:pPr>
                            <w:rPr>
                              <w:sz w:val="16"/>
                              <w:szCs w:val="16"/>
                            </w:rPr>
                          </w:pPr>
                          <w:r>
                            <w:rPr>
                              <w:sz w:val="16"/>
                              <w:szCs w:val="16"/>
                            </w:rPr>
                            <w:t>Crossways Business Park</w:t>
                          </w:r>
                        </w:p>
                        <w:p w:rsidR="004207A2" w:rsidRPr="00A10737" w:rsidRDefault="004207A2" w:rsidP="00681624">
                          <w:pPr>
                            <w:rPr>
                              <w:sz w:val="16"/>
                              <w:szCs w:val="16"/>
                            </w:rPr>
                          </w:pPr>
                          <w:r w:rsidRPr="00A10737">
                            <w:rPr>
                              <w:sz w:val="16"/>
                              <w:szCs w:val="16"/>
                            </w:rPr>
                            <w:t>Dartford</w:t>
                          </w:r>
                        </w:p>
                        <w:p w:rsidR="004207A2" w:rsidRPr="00A10737" w:rsidRDefault="004207A2" w:rsidP="00681624">
                          <w:pPr>
                            <w:rPr>
                              <w:sz w:val="16"/>
                              <w:szCs w:val="16"/>
                            </w:rPr>
                          </w:pPr>
                          <w:r w:rsidRPr="00A10737">
                            <w:rPr>
                              <w:sz w:val="16"/>
                              <w:szCs w:val="16"/>
                            </w:rPr>
                            <w:t>Kent DA2 6QE</w:t>
                          </w:r>
                        </w:p>
                        <w:p w:rsidR="004207A2" w:rsidRPr="00A10737" w:rsidRDefault="004207A2" w:rsidP="00681624">
                          <w:pPr>
                            <w:rPr>
                              <w:sz w:val="16"/>
                              <w:szCs w:val="16"/>
                            </w:rPr>
                          </w:pPr>
                          <w:r w:rsidRPr="00A10737">
                            <w:rPr>
                              <w:sz w:val="16"/>
                              <w:szCs w:val="16"/>
                            </w:rPr>
                            <w:t>T 01322 623700</w:t>
                          </w:r>
                        </w:p>
                        <w:p w:rsidR="004207A2" w:rsidRPr="00A10737" w:rsidRDefault="004207A2" w:rsidP="00681624">
                          <w:pPr>
                            <w:rPr>
                              <w:sz w:val="16"/>
                              <w:szCs w:val="16"/>
                            </w:rPr>
                          </w:pPr>
                          <w:r w:rsidRPr="00A10737">
                            <w:rPr>
                              <w:sz w:val="16"/>
                              <w:szCs w:val="16"/>
                            </w:rPr>
                            <w:t>F 01322 623701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7.75pt;margin-top:0;width:96.65pt;height:159.05pt;z-index:25166950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" filled="f" stroked="f" strokeweight=".5pt">
              <v:textbox inset="0,0,0,0">
                <w:txbxContent>
                  <w:p w:rsidR="004207A2" w:rsidRPr="00A10737" w:rsidRDefault="004207A2" w:rsidP="00681624">
                    <w:pPr>
                      <w:rPr>
                        <w:b/>
                        <w:color w:val="567575"/>
                        <w:sz w:val="16"/>
                        <w:szCs w:val="16"/>
                      </w:rPr>
                    </w:pPr>
                    <w:r w:rsidRPr="00A10737">
                      <w:rPr>
                        <w:b/>
                        <w:color w:val="567575"/>
                        <w:sz w:val="16"/>
                        <w:szCs w:val="16"/>
                      </w:rPr>
                      <w:t>Head Office</w:t>
                    </w:r>
                  </w:p>
                  <w:p w:rsidR="004207A2" w:rsidRPr="00A10737" w:rsidRDefault="004207A2" w:rsidP="00681624">
                    <w:pPr>
                      <w:rPr>
                        <w:sz w:val="16"/>
                        <w:szCs w:val="16"/>
                      </w:rPr>
                    </w:pPr>
                    <w:r w:rsidRPr="00A10737">
                      <w:rPr>
                        <w:sz w:val="16"/>
                        <w:szCs w:val="16"/>
                      </w:rPr>
                      <w:t>3 Lonsdale Gardens</w:t>
                    </w:r>
                  </w:p>
                  <w:p w:rsidR="004207A2" w:rsidRPr="00A10737" w:rsidRDefault="004207A2" w:rsidP="00681624">
                    <w:pPr>
                      <w:rPr>
                        <w:sz w:val="16"/>
                        <w:szCs w:val="16"/>
                      </w:rPr>
                    </w:pPr>
                    <w:r w:rsidRPr="00A10737">
                      <w:rPr>
                        <w:sz w:val="16"/>
                        <w:szCs w:val="16"/>
                      </w:rPr>
                      <w:t>Tunbridge Wells</w:t>
                    </w:r>
                  </w:p>
                  <w:p w:rsidR="004207A2" w:rsidRPr="00A10737" w:rsidRDefault="004207A2" w:rsidP="00681624">
                    <w:pPr>
                      <w:rPr>
                        <w:sz w:val="16"/>
                        <w:szCs w:val="16"/>
                        <w:lang w:val="fr-FR"/>
                      </w:rPr>
                    </w:pPr>
                    <w:r w:rsidRPr="00A10737">
                      <w:rPr>
                        <w:sz w:val="16"/>
                        <w:szCs w:val="16"/>
                        <w:lang w:val="fr-FR"/>
                      </w:rPr>
                      <w:t>Kent TN1 1NX</w:t>
                    </w:r>
                  </w:p>
                  <w:p w:rsidR="004207A2" w:rsidRPr="00A10737" w:rsidRDefault="004207A2" w:rsidP="00681624">
                    <w:pPr>
                      <w:rPr>
                        <w:sz w:val="16"/>
                        <w:szCs w:val="16"/>
                        <w:lang w:val="fr-FR"/>
                      </w:rPr>
                    </w:pPr>
                    <w:r w:rsidRPr="00A10737">
                      <w:rPr>
                        <w:sz w:val="16"/>
                        <w:szCs w:val="16"/>
                        <w:lang w:val="fr-FR"/>
                      </w:rPr>
                      <w:t>T 01892 510000</w:t>
                    </w:r>
                  </w:p>
                  <w:p w:rsidR="004207A2" w:rsidRPr="00A10737" w:rsidRDefault="004207A2" w:rsidP="00681624">
                    <w:pPr>
                      <w:rPr>
                        <w:sz w:val="16"/>
                        <w:szCs w:val="16"/>
                        <w:lang w:val="fr-FR"/>
                      </w:rPr>
                    </w:pPr>
                    <w:r w:rsidRPr="00A10737">
                      <w:rPr>
                        <w:sz w:val="16"/>
                        <w:szCs w:val="16"/>
                        <w:lang w:val="fr-FR"/>
                      </w:rPr>
                      <w:t>F 01892 540170</w:t>
                    </w:r>
                  </w:p>
                  <w:p w:rsidR="004207A2" w:rsidRPr="00A10737" w:rsidRDefault="004207A2" w:rsidP="00681624">
                    <w:pPr>
                      <w:rPr>
                        <w:sz w:val="16"/>
                        <w:szCs w:val="16"/>
                        <w:lang w:val="fr-FR"/>
                      </w:rPr>
                    </w:pPr>
                  </w:p>
                  <w:p w:rsidR="004207A2" w:rsidRPr="00A10737" w:rsidRDefault="004207A2" w:rsidP="00681624">
                    <w:pPr>
                      <w:rPr>
                        <w:b/>
                        <w:color w:val="567575"/>
                        <w:sz w:val="16"/>
                        <w:szCs w:val="16"/>
                      </w:rPr>
                    </w:pPr>
                    <w:r w:rsidRPr="00A10737">
                      <w:rPr>
                        <w:b/>
                        <w:color w:val="567575"/>
                        <w:sz w:val="16"/>
                        <w:szCs w:val="16"/>
                      </w:rPr>
                      <w:t>Thames Gateway</w:t>
                    </w:r>
                  </w:p>
                  <w:p w:rsidR="004207A2" w:rsidRPr="00A10737" w:rsidRDefault="004207A2" w:rsidP="00681624">
                    <w:pPr>
                      <w:rPr>
                        <w:sz w:val="16"/>
                        <w:szCs w:val="16"/>
                      </w:rPr>
                    </w:pPr>
                    <w:r w:rsidRPr="00A10737">
                      <w:rPr>
                        <w:sz w:val="16"/>
                        <w:szCs w:val="16"/>
                      </w:rPr>
                      <w:t>Corinthian House</w:t>
                    </w:r>
                  </w:p>
                  <w:p w:rsidR="004207A2" w:rsidRPr="00A10737" w:rsidRDefault="004207A2" w:rsidP="00681624">
                    <w:pPr>
                      <w:rPr>
                        <w:sz w:val="16"/>
                        <w:szCs w:val="16"/>
                      </w:rPr>
                    </w:pPr>
                    <w:r w:rsidRPr="00A10737">
                      <w:rPr>
                        <w:sz w:val="16"/>
                        <w:szCs w:val="16"/>
                      </w:rPr>
                      <w:t>Galleon Boulevard</w:t>
                    </w:r>
                  </w:p>
                  <w:p w:rsidR="004207A2" w:rsidRPr="00A10737" w:rsidRDefault="004207A2" w:rsidP="00681624">
                    <w:pPr>
                      <w:rPr>
                        <w:sz w:val="16"/>
                        <w:szCs w:val="16"/>
                      </w:rPr>
                    </w:pPr>
                    <w:r>
                      <w:rPr>
                        <w:sz w:val="16"/>
                        <w:szCs w:val="16"/>
                      </w:rPr>
                      <w:t>Crossways Business Park</w:t>
                    </w:r>
                  </w:p>
                  <w:p w:rsidR="004207A2" w:rsidRPr="00A10737" w:rsidRDefault="004207A2" w:rsidP="00681624">
                    <w:pPr>
                      <w:rPr>
                        <w:sz w:val="16"/>
                        <w:szCs w:val="16"/>
                      </w:rPr>
                    </w:pPr>
                    <w:r w:rsidRPr="00A10737">
                      <w:rPr>
                        <w:sz w:val="16"/>
                        <w:szCs w:val="16"/>
                      </w:rPr>
                      <w:t>Dartford</w:t>
                    </w:r>
                  </w:p>
                  <w:p w:rsidR="004207A2" w:rsidRPr="00A10737" w:rsidRDefault="004207A2" w:rsidP="00681624">
                    <w:pPr>
                      <w:rPr>
                        <w:sz w:val="16"/>
                        <w:szCs w:val="16"/>
                      </w:rPr>
                    </w:pPr>
                    <w:r w:rsidRPr="00A10737">
                      <w:rPr>
                        <w:sz w:val="16"/>
                        <w:szCs w:val="16"/>
                      </w:rPr>
                      <w:t>Kent DA2 6QE</w:t>
                    </w:r>
                  </w:p>
                  <w:p w:rsidR="004207A2" w:rsidRPr="00A10737" w:rsidRDefault="004207A2" w:rsidP="00681624">
                    <w:pPr>
                      <w:rPr>
                        <w:sz w:val="16"/>
                        <w:szCs w:val="16"/>
                      </w:rPr>
                    </w:pPr>
                    <w:r w:rsidRPr="00A10737">
                      <w:rPr>
                        <w:sz w:val="16"/>
                        <w:szCs w:val="16"/>
                      </w:rPr>
                      <w:t>T 01322 623700</w:t>
                    </w:r>
                  </w:p>
                  <w:p w:rsidR="004207A2" w:rsidRPr="00A10737" w:rsidRDefault="004207A2" w:rsidP="00681624">
                    <w:pPr>
                      <w:rPr>
                        <w:sz w:val="16"/>
                        <w:szCs w:val="16"/>
                      </w:rPr>
                    </w:pPr>
                    <w:r w:rsidRPr="00A10737">
                      <w:rPr>
                        <w:sz w:val="16"/>
                        <w:szCs w:val="16"/>
                      </w:rPr>
                      <w:t>F 01322 623701</w:t>
                    </w:r>
                  </w:p>
                </w:txbxContent>
              </v:textbox>
              <w10:wrap anchory="margin"/>
            </v:shape>
          </w:pict>
        </mc:Fallback>
      </mc:AlternateContent>
    </w:r>
  </w:p>
  <w:p w:rsidR="00E739EA" w:rsidRDefault="004207A2" w:rsidP="00066368">
    <w:pPr>
      <w:pStyle w:val="Footer"/>
      <w:tabs>
        <w:tab w:val="clear" w:pos="8640"/>
        <w:tab w:val="right" w:pos="8505"/>
      </w:tabs>
    </w:pPr>
    <w:r>
      <w:t>www.ts-p.co.uk</w:t>
    </w:r>
    <w:r>
      <w:tab/>
    </w:r>
    <w:r>
      <w:fldChar w:fldCharType="begin"/>
    </w:r>
    <w:r>
      <w:instrText xml:space="preserve"> PAGE   \* MERGEFORMAT </w:instrText>
    </w:r>
    <w:r>
      <w:fldChar w:fldCharType="separate"/>
    </w:r>
    <w:r w:rsidR="00142836">
      <w:rPr>
        <w:noProof/>
      </w:rPr>
      <w:t>1</w:t>
    </w:r>
    <w:r>
      <w:rPr>
        <w:noProof/>
      </w:rPr>
      <w:fldChar w:fldCharType="end"/>
    </w:r>
    <w:r>
      <w:tab/>
    </w:r>
    <w:fldSimple w:instr=" DOCPROPERTY  iManDocRef  \* MERGEFORMAT ">
      <w:r w:rsidR="00142836">
        <w:t>LIVE 7415794-2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9EA" w:rsidRDefault="00E739EA" w:rsidP="00F7265B">
      <w:r>
        <w:separator/>
      </w:r>
    </w:p>
  </w:footnote>
  <w:footnote w:type="continuationSeparator" w:id="0">
    <w:p w:rsidR="00E739EA" w:rsidRDefault="00E739EA" w:rsidP="00F72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EA" w:rsidRDefault="000A7888">
    <w:pPr>
      <w:pStyle w:val="Header"/>
    </w:pPr>
    <w:r>
      <w:rPr>
        <w:noProof/>
        <w:lang w:eastAsia="en-GB"/>
      </w:rPr>
      <w:drawing>
        <wp:inline distT="0" distB="0" distL="0" distR="0" wp14:anchorId="75E453AF" wp14:editId="536B6413">
          <wp:extent cx="2595600" cy="18346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mp;P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5600" cy="183468"/>
                  </a:xfrm>
                  <a:prstGeom prst="rect">
                    <a:avLst/>
                  </a:prstGeom>
                </pic:spPr>
              </pic:pic>
            </a:graphicData>
          </a:graphic>
        </wp:inline>
      </w:drawing>
    </w:r>
    <w:r w:rsidR="00E739EA">
      <w:tab/>
    </w:r>
    <w:r w:rsidR="00E739EA">
      <w:tab/>
      <w:t>June 201</w:t>
    </w:r>
    <w:r w:rsidR="00142836">
      <w:t>7</w:t>
    </w:r>
  </w:p>
  <w:p w:rsidR="00E739EA" w:rsidRDefault="00E739EA">
    <w:pPr>
      <w:pStyle w:val="Header"/>
    </w:pPr>
    <w:r>
      <w:rPr>
        <w:noProof/>
        <w:lang w:eastAsia="en-GB"/>
      </w:rPr>
      <mc:AlternateContent>
        <mc:Choice Requires="wps">
          <w:drawing>
            <wp:anchor distT="0" distB="0" distL="114300" distR="114300" simplePos="0" relativeHeight="251663360" behindDoc="0" locked="0" layoutInCell="1" allowOverlap="1" wp14:anchorId="5B4B7561" wp14:editId="78E2FF7F">
              <wp:simplePos x="0" y="0"/>
              <wp:positionH relativeFrom="column">
                <wp:posOffset>-180340</wp:posOffset>
              </wp:positionH>
              <wp:positionV relativeFrom="paragraph">
                <wp:posOffset>210185</wp:posOffset>
              </wp:positionV>
              <wp:extent cx="5828400" cy="1188000"/>
              <wp:effectExtent l="0" t="0" r="1270" b="0"/>
              <wp:wrapNone/>
              <wp:docPr id="6" name="Text Box 6"/>
              <wp:cNvGraphicFramePr/>
              <a:graphic xmlns:a="http://schemas.openxmlformats.org/drawingml/2006/main">
                <a:graphicData uri="http://schemas.microsoft.com/office/word/2010/wordprocessingShape">
                  <wps:wsp>
                    <wps:cNvSpPr txBox="1"/>
                    <wps:spPr>
                      <a:xfrm>
                        <a:off x="0" y="0"/>
                        <a:ext cx="5828400" cy="1188000"/>
                      </a:xfrm>
                      <a:prstGeom prst="rect">
                        <a:avLst/>
                      </a:prstGeom>
                      <a:solidFill>
                        <a:srgbClr val="567575">
                          <a:alpha val="50000"/>
                        </a:srgbClr>
                      </a:solidFill>
                      <a:ln w="6350">
                        <a:noFill/>
                      </a:ln>
                      <a:effectLst/>
                    </wps:spPr>
                    <wps:txbx>
                      <w:txbxContent>
                        <w:p w:rsidR="00C4148D" w:rsidRDefault="00E739EA" w:rsidP="00371E08">
                          <w:pPr>
                            <w:pStyle w:val="Title"/>
                          </w:pPr>
                          <w:r>
                            <w:t>Probate for non-taxable estates</w:t>
                          </w:r>
                        </w:p>
                        <w:p w:rsidR="00E739EA" w:rsidRDefault="00C4148D" w:rsidP="00C4148D">
                          <w:pPr>
                            <w:pStyle w:val="Subtitle"/>
                          </w:pPr>
                          <w:r>
                            <w:t>C</w:t>
                          </w:r>
                          <w:r w:rsidR="00E739EA">
                            <w:t>ontinued</w:t>
                          </w:r>
                        </w:p>
                      </w:txbxContent>
                    </wps:txbx>
                    <wps:bodyPr rot="0" spcFirstLastPara="0" vertOverflow="overflow" horzOverflow="overflow" vert="horz" wrap="square" lIns="180000" tIns="180000" rIns="36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2pt;margin-top:16.55pt;width:458.95pt;height:9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" fillcolor="#567575" stroked="f" strokeweight=".5pt">
              <v:fill opacity="32896f"/>
              <v:textbox inset="5mm,5mm,10mm,5mm">
                <w:txbxContent>
                  <w:p w:rsidR="00C4148D" w:rsidRDefault="00E739EA" w:rsidP="00371E08">
                    <w:pPr>
                      <w:pStyle w:val="Title"/>
                    </w:pPr>
                    <w:r>
                      <w:t>Probate for non-taxable estates</w:t>
                    </w:r>
                  </w:p>
                  <w:p w:rsidR="00E739EA" w:rsidRDefault="00C4148D" w:rsidP="00C4148D">
                    <w:pPr>
                      <w:pStyle w:val="Subtitle"/>
                    </w:pPr>
                    <w:r>
                      <w:t>C</w:t>
                    </w:r>
                    <w:r w:rsidR="00E739EA">
                      <w:t>ontinued</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EA" w:rsidRDefault="00E739EA">
    <w:pPr>
      <w:pStyle w:val="Header"/>
    </w:pPr>
    <w:r>
      <w:rPr>
        <w:noProof/>
        <w:lang w:eastAsia="en-GB"/>
      </w:rPr>
      <mc:AlternateContent>
        <mc:Choice Requires="wps">
          <w:drawing>
            <wp:anchor distT="0" distB="0" distL="114300" distR="114300" simplePos="0" relativeHeight="251660288" behindDoc="0" locked="0" layoutInCell="1" allowOverlap="1" wp14:anchorId="6FCE1142" wp14:editId="4F78FFA5">
              <wp:simplePos x="0" y="0"/>
              <wp:positionH relativeFrom="column">
                <wp:posOffset>-1573530</wp:posOffset>
              </wp:positionH>
              <wp:positionV relativeFrom="paragraph">
                <wp:posOffset>287655</wp:posOffset>
              </wp:positionV>
              <wp:extent cx="1304925" cy="4981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04925" cy="498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9EA" w:rsidRPr="00B87311" w:rsidRDefault="00E739EA">
                          <w:pPr>
                            <w:rPr>
                              <w:rFonts w:ascii="Georgia" w:hAnsi="Georgia"/>
                              <w:color w:val="567575"/>
                              <w:sz w:val="140"/>
                              <w:szCs w:val="140"/>
                            </w:rPr>
                          </w:pPr>
                          <w:r>
                            <w:rPr>
                              <w:rFonts w:ascii="Georgia" w:hAnsi="Georgia"/>
                              <w:color w:val="567575"/>
                              <w:sz w:val="140"/>
                              <w:szCs w:val="140"/>
                            </w:rPr>
                            <w:t>Information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23.9pt;margin-top:22.65pt;width:102.75pt;height:3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" filled="f" stroked="f" strokeweight=".5pt">
              <v:textbox style="layout-flow:vertical">
                <w:txbxContent>
                  <w:p w:rsidR="00E739EA" w:rsidRPr="00B87311" w:rsidRDefault="00E739EA">
                    <w:pPr>
                      <w:rPr>
                        <w:rFonts w:ascii="Georgia" w:hAnsi="Georgia"/>
                        <w:color w:val="567575"/>
                        <w:sz w:val="140"/>
                        <w:szCs w:val="140"/>
                      </w:rPr>
                    </w:pPr>
                    <w:r>
                      <w:rPr>
                        <w:rFonts w:ascii="Georgia" w:hAnsi="Georgia"/>
                        <w:color w:val="567575"/>
                        <w:sz w:val="140"/>
                        <w:szCs w:val="140"/>
                      </w:rPr>
                      <w:t>Information</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FF441B8" wp14:editId="088A1573">
              <wp:simplePos x="0" y="0"/>
              <wp:positionH relativeFrom="column">
                <wp:posOffset>-180340</wp:posOffset>
              </wp:positionH>
              <wp:positionV relativeFrom="paragraph">
                <wp:posOffset>410845</wp:posOffset>
              </wp:positionV>
              <wp:extent cx="5828400" cy="1188000"/>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5828400" cy="1188000"/>
                      </a:xfrm>
                      <a:prstGeom prst="rect">
                        <a:avLst/>
                      </a:prstGeom>
                      <a:solidFill>
                        <a:srgbClr val="567575">
                          <a:alpha val="50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39EA" w:rsidRPr="00A26D5F" w:rsidRDefault="00E739EA" w:rsidP="00A26D5F">
                          <w:pPr>
                            <w:pStyle w:val="Heading1"/>
                          </w:pPr>
                          <w:r>
                            <w:t>Probate for non-taxable estates</w:t>
                          </w:r>
                        </w:p>
                      </w:txbxContent>
                    </wps:txbx>
                    <wps:bodyPr rot="0" spcFirstLastPara="0" vertOverflow="overflow" horzOverflow="overflow" vert="horz" wrap="square" lIns="180000" tIns="180000" rIns="36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4.2pt;margin-top:32.35pt;width:458.95pt;height:9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" fillcolor="#567575" stroked="f" strokeweight=".5pt">
              <v:fill opacity="32896f"/>
              <v:textbox inset="5mm,5mm,10mm,5mm">
                <w:txbxContent>
                  <w:p w:rsidR="00E739EA" w:rsidRPr="00A26D5F" w:rsidRDefault="00E739EA" w:rsidP="00A26D5F">
                    <w:pPr>
                      <w:pStyle w:val="Heading1"/>
                    </w:pPr>
                    <w:r>
                      <w:t>Probate for non-taxable estates</w:t>
                    </w:r>
                  </w:p>
                </w:txbxContent>
              </v:textbox>
            </v:shape>
          </w:pict>
        </mc:Fallback>
      </mc:AlternateContent>
    </w:r>
    <w:r w:rsidR="000A7888">
      <w:rPr>
        <w:noProof/>
        <w:lang w:eastAsia="en-GB"/>
      </w:rPr>
      <w:drawing>
        <wp:inline distT="0" distB="0" distL="0" distR="0" wp14:anchorId="34659BF1" wp14:editId="391C4B1C">
          <wp:extent cx="2595600" cy="18346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mp;P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5600" cy="183468"/>
                  </a:xfrm>
                  <a:prstGeom prst="rect">
                    <a:avLst/>
                  </a:prstGeom>
                </pic:spPr>
              </pic:pic>
            </a:graphicData>
          </a:graphic>
        </wp:inline>
      </w:drawing>
    </w:r>
    <w:r w:rsidR="00C4148D">
      <w:tab/>
    </w:r>
    <w:r w:rsidR="00C4148D">
      <w:tab/>
      <w:t>June 201</w:t>
    </w:r>
    <w:r w:rsidR="00142836">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156BA6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AC166C7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AEC264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C366E8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AB64C53A"/>
    <w:lvl w:ilvl="0">
      <w:start w:val="1"/>
      <w:numFmt w:val="bullet"/>
      <w:lvlText w:val=""/>
      <w:lvlJc w:val="left"/>
      <w:pPr>
        <w:tabs>
          <w:tab w:val="num" w:pos="288"/>
        </w:tabs>
        <w:ind w:left="288" w:hanging="288"/>
      </w:pPr>
      <w:rPr>
        <w:rFonts w:ascii="Symbol" w:hAnsi="Symbol" w:hint="default"/>
        <w:color w:val="285B6E"/>
      </w:rPr>
    </w:lvl>
  </w:abstractNum>
  <w:abstractNum w:abstractNumId="5">
    <w:nsid w:val="142A3ED9"/>
    <w:multiLevelType w:val="multilevel"/>
    <w:tmpl w:val="C9DEDBCA"/>
    <w:styleLink w:val="Headings"/>
    <w:lvl w:ilvl="0">
      <w:start w:val="1"/>
      <w:numFmt w:val="none"/>
      <w:pStyle w:val="Heading1"/>
      <w:suff w:val="nothing"/>
      <w:lvlText w:val="%1"/>
      <w:lvlJc w:val="left"/>
      <w:pPr>
        <w:ind w:left="0" w:firstLine="0"/>
      </w:pPr>
      <w:rPr>
        <w:rFonts w:hint="default"/>
      </w:rPr>
    </w:lvl>
    <w:lvl w:ilvl="1">
      <w:start w:val="1"/>
      <w:numFmt w:val="none"/>
      <w:lvlRestart w:val="0"/>
      <w:pStyle w:val="Heading2"/>
      <w:suff w:val="nothing"/>
      <w:lvlText w:val="%2"/>
      <w:lvlJc w:val="left"/>
      <w:pPr>
        <w:ind w:left="0" w:firstLine="0"/>
      </w:pPr>
      <w:rPr>
        <w:rFonts w:hint="default"/>
      </w:rPr>
    </w:lvl>
    <w:lvl w:ilvl="2">
      <w:start w:val="1"/>
      <w:numFmt w:val="decimal"/>
      <w:pStyle w:val="Heading3"/>
      <w:suff w:val="space"/>
      <w:lvlText w:val="%3"/>
      <w:lvlJc w:val="left"/>
      <w:pPr>
        <w:ind w:left="0" w:firstLine="0"/>
      </w:pPr>
      <w:rPr>
        <w:rFonts w:hint="default"/>
      </w:rPr>
    </w:lvl>
    <w:lvl w:ilvl="3">
      <w:start w:val="1"/>
      <w:numFmt w:val="decimal"/>
      <w:pStyle w:val="Heading4"/>
      <w:lvlText w:val="%4"/>
      <w:lvlJc w:val="left"/>
      <w:pPr>
        <w:ind w:left="284" w:hanging="284"/>
      </w:pPr>
      <w:rPr>
        <w:rFonts w:hint="default"/>
      </w:rPr>
    </w:lvl>
    <w:lvl w:ilvl="4">
      <w:start w:val="1"/>
      <w:numFmt w:val="lowerLetter"/>
      <w:pStyle w:val="Heading5"/>
      <w:lvlText w:val="%5"/>
      <w:lvlJc w:val="left"/>
      <w:pPr>
        <w:ind w:left="567" w:hanging="283"/>
      </w:pPr>
      <w:rPr>
        <w:rFonts w:hint="default"/>
      </w:rPr>
    </w:lvl>
    <w:lvl w:ilvl="5">
      <w:start w:val="1"/>
      <w:numFmt w:val="lowerRoman"/>
      <w:pStyle w:val="Heading6"/>
      <w:lvlText w:val="%6."/>
      <w:lvlJc w:val="left"/>
      <w:pPr>
        <w:ind w:left="1871" w:hanging="510"/>
      </w:pPr>
      <w:rPr>
        <w:rFonts w:hint="default"/>
      </w:rPr>
    </w:lvl>
    <w:lvl w:ilvl="6">
      <w:start w:val="1"/>
      <w:numFmt w:val="decimal"/>
      <w:pStyle w:val="Heading7"/>
      <w:lvlText w:val="%7."/>
      <w:lvlJc w:val="left"/>
      <w:pPr>
        <w:ind w:left="2268" w:hanging="397"/>
      </w:pPr>
      <w:rPr>
        <w:rFonts w:hint="default"/>
      </w:rPr>
    </w:lvl>
    <w:lvl w:ilvl="7">
      <w:start w:val="1"/>
      <w:numFmt w:val="lowerLetter"/>
      <w:pStyle w:val="Heading8"/>
      <w:lvlText w:val="%8."/>
      <w:lvlJc w:val="left"/>
      <w:pPr>
        <w:ind w:left="2665" w:hanging="397"/>
      </w:pPr>
      <w:rPr>
        <w:rFonts w:hint="default"/>
      </w:rPr>
    </w:lvl>
    <w:lvl w:ilvl="8">
      <w:start w:val="1"/>
      <w:numFmt w:val="lowerRoman"/>
      <w:pStyle w:val="Heading9"/>
      <w:lvlText w:val="%9."/>
      <w:lvlJc w:val="right"/>
      <w:pPr>
        <w:ind w:left="3062" w:hanging="57"/>
      </w:pPr>
      <w:rPr>
        <w:rFonts w:hint="default"/>
      </w:rPr>
    </w:lvl>
  </w:abstractNum>
  <w:abstractNum w:abstractNumId="6">
    <w:nsid w:val="182F00A8"/>
    <w:multiLevelType w:val="multilevel"/>
    <w:tmpl w:val="79506434"/>
    <w:styleLink w:val="ListBullets"/>
    <w:lvl w:ilvl="0">
      <w:start w:val="1"/>
      <w:numFmt w:val="bullet"/>
      <w:pStyle w:val="ListBullet"/>
      <w:lvlText w:val=""/>
      <w:lvlJc w:val="left"/>
      <w:pPr>
        <w:ind w:left="289" w:hanging="289"/>
      </w:pPr>
      <w:rPr>
        <w:rFonts w:ascii="Symbol" w:hAnsi="Symbol" w:hint="default"/>
        <w:color w:val="285A6E"/>
      </w:rPr>
    </w:lvl>
    <w:lvl w:ilvl="1">
      <w:start w:val="1"/>
      <w:numFmt w:val="bullet"/>
      <w:pStyle w:val="ListBullet2"/>
      <w:lvlText w:val=""/>
      <w:lvlJc w:val="left"/>
      <w:pPr>
        <w:ind w:left="652" w:hanging="363"/>
      </w:pPr>
      <w:rPr>
        <w:rFonts w:ascii="Symbol" w:hAnsi="Symbol" w:hint="default"/>
        <w:color w:val="FF592C"/>
      </w:rPr>
    </w:lvl>
    <w:lvl w:ilvl="2">
      <w:start w:val="1"/>
      <w:numFmt w:val="bullet"/>
      <w:pStyle w:val="ListBullet3"/>
      <w:lvlText w:val=""/>
      <w:lvlJc w:val="left"/>
      <w:pPr>
        <w:ind w:left="1009" w:hanging="357"/>
      </w:pPr>
      <w:rPr>
        <w:rFonts w:ascii="Symbol" w:hAnsi="Symbol" w:hint="default"/>
        <w:color w:val="285A6E"/>
      </w:rPr>
    </w:lvl>
    <w:lvl w:ilvl="3">
      <w:start w:val="1"/>
      <w:numFmt w:val="bullet"/>
      <w:pStyle w:val="ListBullet4"/>
      <w:lvlText w:val=""/>
      <w:lvlJc w:val="left"/>
      <w:pPr>
        <w:ind w:left="1372" w:hanging="363"/>
      </w:pPr>
      <w:rPr>
        <w:rFonts w:ascii="Symbol" w:hAnsi="Symbol" w:hint="default"/>
        <w:color w:val="FF592C"/>
      </w:rPr>
    </w:lvl>
    <w:lvl w:ilvl="4">
      <w:start w:val="1"/>
      <w:numFmt w:val="bullet"/>
      <w:pStyle w:val="ListBullet5"/>
      <w:lvlText w:val=""/>
      <w:lvlJc w:val="left"/>
      <w:pPr>
        <w:ind w:left="1729" w:hanging="357"/>
      </w:pPr>
      <w:rPr>
        <w:rFonts w:ascii="Symbol" w:hAnsi="Symbol" w:hint="default"/>
        <w:color w:val="567575"/>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nsid w:val="1C5475CA"/>
    <w:multiLevelType w:val="multilevel"/>
    <w:tmpl w:val="79506434"/>
    <w:numStyleLink w:val="ListBullets"/>
  </w:abstractNum>
  <w:abstractNum w:abstractNumId="8">
    <w:nsid w:val="3B875B0E"/>
    <w:multiLevelType w:val="multilevel"/>
    <w:tmpl w:val="79506434"/>
    <w:numStyleLink w:val="ListBullets"/>
  </w:abstractNum>
  <w:abstractNum w:abstractNumId="9">
    <w:nsid w:val="3D3C68E3"/>
    <w:multiLevelType w:val="multilevel"/>
    <w:tmpl w:val="C9DEDBCA"/>
    <w:numStyleLink w:val="Headings"/>
  </w:abstractNum>
  <w:abstractNum w:abstractNumId="10">
    <w:nsid w:val="50B3165A"/>
    <w:multiLevelType w:val="multilevel"/>
    <w:tmpl w:val="D83E482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suff w:val="space"/>
      <w:lvlText w:val="%3"/>
      <w:lvlJc w:val="left"/>
      <w:pPr>
        <w:ind w:left="0" w:firstLine="0"/>
      </w:pPr>
      <w:rPr>
        <w:rFonts w:hint="default"/>
        <w:sz w:val="20"/>
      </w:rPr>
    </w:lvl>
    <w:lvl w:ilvl="3">
      <w:start w:val="1"/>
      <w:numFmt w:val="lowerLetter"/>
      <w:lvlText w:val="%4"/>
      <w:lvlJc w:val="left"/>
      <w:pPr>
        <w:tabs>
          <w:tab w:val="num" w:pos="288"/>
        </w:tabs>
        <w:ind w:left="288" w:hanging="288"/>
      </w:pPr>
      <w:rPr>
        <w:rFonts w:hint="default"/>
        <w:sz w:val="20"/>
      </w:rPr>
    </w:lvl>
    <w:lvl w:ilvl="4">
      <w:start w:val="1"/>
      <w:numFmt w:val="decimal"/>
      <w:lvlText w:val="%5"/>
      <w:lvlJc w:val="left"/>
      <w:pPr>
        <w:tabs>
          <w:tab w:val="num" w:pos="288"/>
        </w:tabs>
        <w:ind w:left="288" w:hanging="288"/>
      </w:pPr>
      <w:rPr>
        <w:rFonts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18B18B1"/>
    <w:multiLevelType w:val="multilevel"/>
    <w:tmpl w:val="A8D470F8"/>
    <w:lvl w:ilvl="0">
      <w:start w:val="1"/>
      <w:numFmt w:val="none"/>
      <w:lvlText w:val="%1"/>
      <w:lvlJc w:val="left"/>
      <w:pPr>
        <w:ind w:left="0" w:firstLine="0"/>
      </w:pPr>
      <w:rPr>
        <w:rFonts w:hint="default"/>
      </w:rPr>
    </w:lvl>
    <w:lvl w:ilvl="1">
      <w:start w:val="1"/>
      <w:numFmt w:val="none"/>
      <w:lvlRestart w:val="0"/>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tabs>
          <w:tab w:val="num" w:pos="284"/>
        </w:tabs>
        <w:ind w:left="284" w:hanging="284"/>
      </w:pPr>
      <w:rPr>
        <w:rFonts w:hint="default"/>
      </w:rPr>
    </w:lvl>
    <w:lvl w:ilvl="4">
      <w:start w:val="1"/>
      <w:numFmt w:val="lowerLetter"/>
      <w:lvlText w:val="%5"/>
      <w:lvlJc w:val="left"/>
      <w:pPr>
        <w:tabs>
          <w:tab w:val="num" w:pos="567"/>
        </w:tabs>
        <w:ind w:left="567" w:hanging="283"/>
      </w:pPr>
      <w:rPr>
        <w:rFonts w:hint="default"/>
      </w:rPr>
    </w:lvl>
    <w:lvl w:ilvl="5">
      <w:start w:val="1"/>
      <w:numFmt w:val="lowerRoman"/>
      <w:lvlText w:val="%6."/>
      <w:lvlJc w:val="left"/>
      <w:pPr>
        <w:ind w:left="1871" w:hanging="510"/>
      </w:pPr>
      <w:rPr>
        <w:rFonts w:hint="default"/>
      </w:rPr>
    </w:lvl>
    <w:lvl w:ilvl="6">
      <w:start w:val="1"/>
      <w:numFmt w:val="decimal"/>
      <w:lvlText w:val="%7."/>
      <w:lvlJc w:val="left"/>
      <w:pPr>
        <w:ind w:left="2268" w:hanging="397"/>
      </w:pPr>
      <w:rPr>
        <w:rFonts w:hint="default"/>
      </w:rPr>
    </w:lvl>
    <w:lvl w:ilvl="7">
      <w:start w:val="1"/>
      <w:numFmt w:val="lowerLetter"/>
      <w:lvlText w:val="%8."/>
      <w:lvlJc w:val="left"/>
      <w:pPr>
        <w:ind w:left="2665" w:hanging="397"/>
      </w:pPr>
      <w:rPr>
        <w:rFonts w:hint="default"/>
      </w:rPr>
    </w:lvl>
    <w:lvl w:ilvl="8">
      <w:start w:val="1"/>
      <w:numFmt w:val="lowerRoman"/>
      <w:lvlText w:val="%9."/>
      <w:lvlJc w:val="right"/>
      <w:pPr>
        <w:ind w:left="3062" w:hanging="57"/>
      </w:pPr>
      <w:rPr>
        <w:rFonts w:hint="default"/>
      </w:rPr>
    </w:lvl>
  </w:abstractNum>
  <w:abstractNum w:abstractNumId="12">
    <w:nsid w:val="718F3D74"/>
    <w:multiLevelType w:val="multilevel"/>
    <w:tmpl w:val="C9DEDBCA"/>
    <w:numStyleLink w:val="Headings"/>
  </w:abstractNum>
  <w:abstractNum w:abstractNumId="13">
    <w:nsid w:val="7E5725D7"/>
    <w:multiLevelType w:val="multilevel"/>
    <w:tmpl w:val="79506434"/>
    <w:numStyleLink w:val="ListBullets"/>
  </w:abstractNum>
  <w:num w:numId="1">
    <w:abstractNumId w:val="4"/>
  </w:num>
  <w:num w:numId="2">
    <w:abstractNumId w:val="10"/>
  </w:num>
  <w:num w:numId="3">
    <w:abstractNumId w:val="10"/>
  </w:num>
  <w:num w:numId="4">
    <w:abstractNumId w:val="10"/>
  </w:num>
  <w:num w:numId="5">
    <w:abstractNumId w:val="4"/>
  </w:num>
  <w:num w:numId="6">
    <w:abstractNumId w:val="11"/>
  </w:num>
  <w:num w:numId="7">
    <w:abstractNumId w:val="5"/>
  </w:num>
  <w:num w:numId="8">
    <w:abstractNumId w:val="12"/>
  </w:num>
  <w:num w:numId="9">
    <w:abstractNumId w:val="9"/>
  </w:num>
  <w:num w:numId="10">
    <w:abstractNumId w:val="6"/>
  </w:num>
  <w:num w:numId="11">
    <w:abstractNumId w:val="3"/>
  </w:num>
  <w:num w:numId="12">
    <w:abstractNumId w:val="2"/>
  </w:num>
  <w:num w:numId="13">
    <w:abstractNumId w:val="1"/>
  </w:num>
  <w:num w:numId="14">
    <w:abstractNumId w:val="0"/>
  </w:num>
  <w:num w:numId="15">
    <w:abstractNumId w:val="13"/>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07"/>
    <w:rsid w:val="00041A71"/>
    <w:rsid w:val="00066368"/>
    <w:rsid w:val="000A2526"/>
    <w:rsid w:val="000A7888"/>
    <w:rsid w:val="000D4257"/>
    <w:rsid w:val="0013338B"/>
    <w:rsid w:val="00142836"/>
    <w:rsid w:val="001530EB"/>
    <w:rsid w:val="00184466"/>
    <w:rsid w:val="00286DCB"/>
    <w:rsid w:val="00342161"/>
    <w:rsid w:val="00363797"/>
    <w:rsid w:val="00371E08"/>
    <w:rsid w:val="003A5AF6"/>
    <w:rsid w:val="003A6A0F"/>
    <w:rsid w:val="00406CC1"/>
    <w:rsid w:val="004207A2"/>
    <w:rsid w:val="004416A7"/>
    <w:rsid w:val="00442FBC"/>
    <w:rsid w:val="004548F7"/>
    <w:rsid w:val="0045666E"/>
    <w:rsid w:val="004A3CF7"/>
    <w:rsid w:val="00534994"/>
    <w:rsid w:val="0054345B"/>
    <w:rsid w:val="005725A0"/>
    <w:rsid w:val="0057662F"/>
    <w:rsid w:val="005A09E8"/>
    <w:rsid w:val="00604DE8"/>
    <w:rsid w:val="006B6C67"/>
    <w:rsid w:val="006E2B1D"/>
    <w:rsid w:val="0073464A"/>
    <w:rsid w:val="00753872"/>
    <w:rsid w:val="007632AC"/>
    <w:rsid w:val="0079687E"/>
    <w:rsid w:val="007A11E1"/>
    <w:rsid w:val="007A34B0"/>
    <w:rsid w:val="008500B7"/>
    <w:rsid w:val="0086695A"/>
    <w:rsid w:val="0093303D"/>
    <w:rsid w:val="00985639"/>
    <w:rsid w:val="009876B4"/>
    <w:rsid w:val="0099670B"/>
    <w:rsid w:val="009A523B"/>
    <w:rsid w:val="00A26D5F"/>
    <w:rsid w:val="00A8535B"/>
    <w:rsid w:val="00AB36A3"/>
    <w:rsid w:val="00B4160F"/>
    <w:rsid w:val="00B70844"/>
    <w:rsid w:val="00B87311"/>
    <w:rsid w:val="00BC4F07"/>
    <w:rsid w:val="00C00AB7"/>
    <w:rsid w:val="00C03AD8"/>
    <w:rsid w:val="00C03FBF"/>
    <w:rsid w:val="00C4148D"/>
    <w:rsid w:val="00C416EE"/>
    <w:rsid w:val="00C518FC"/>
    <w:rsid w:val="00C83285"/>
    <w:rsid w:val="00C96F93"/>
    <w:rsid w:val="00CB74D1"/>
    <w:rsid w:val="00DD0EF5"/>
    <w:rsid w:val="00E15BF7"/>
    <w:rsid w:val="00E37217"/>
    <w:rsid w:val="00E739EA"/>
    <w:rsid w:val="00E917FB"/>
    <w:rsid w:val="00F023F0"/>
    <w:rsid w:val="00F20B34"/>
    <w:rsid w:val="00F32028"/>
    <w:rsid w:val="00F40EC7"/>
    <w:rsid w:val="00F4565F"/>
    <w:rsid w:val="00F62B2F"/>
    <w:rsid w:val="00F7265B"/>
    <w:rsid w:val="00FA22B7"/>
    <w:rsid w:val="00FE1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semiHidden="0" w:uiPriority="0" w:unhideWhenUsed="0" w:qFormat="1"/>
    <w:lsdException w:name="List Bullet 2"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qFormat="1"/>
    <w:lsdException w:name="Hyperlink" w:uiPriority="0"/>
    <w:lsdException w:name="Strong" w:uiPriority="22" w:unhideWhenUsed="0" w:qFormat="1"/>
    <w:lsdException w:name="Emphasis"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34994"/>
    <w:pPr>
      <w:spacing w:after="0" w:line="240" w:lineRule="auto"/>
    </w:pPr>
    <w:rPr>
      <w:rFonts w:ascii="Arial" w:hAnsi="Arial"/>
      <w:sz w:val="20"/>
      <w:szCs w:val="20"/>
    </w:rPr>
  </w:style>
  <w:style w:type="paragraph" w:styleId="Heading1">
    <w:name w:val="heading 1"/>
    <w:basedOn w:val="Normal"/>
    <w:link w:val="Heading1Char"/>
    <w:qFormat/>
    <w:rsid w:val="00534994"/>
    <w:pPr>
      <w:keepNext/>
      <w:numPr>
        <w:numId w:val="9"/>
      </w:numPr>
      <w:spacing w:after="240" w:line="240" w:lineRule="atLeast"/>
      <w:outlineLvl w:val="0"/>
    </w:pPr>
    <w:rPr>
      <w:rFonts w:ascii="Georgia" w:hAnsi="Georgia" w:cs="Arial"/>
      <w:bCs/>
      <w:color w:val="577575"/>
      <w:kern w:val="32"/>
      <w:sz w:val="48"/>
      <w:szCs w:val="32"/>
    </w:rPr>
  </w:style>
  <w:style w:type="paragraph" w:styleId="Heading2">
    <w:name w:val="heading 2"/>
    <w:basedOn w:val="Normal"/>
    <w:next w:val="BodyText"/>
    <w:link w:val="Heading2Char"/>
    <w:qFormat/>
    <w:rsid w:val="00534994"/>
    <w:pPr>
      <w:keepNext/>
      <w:numPr>
        <w:ilvl w:val="1"/>
        <w:numId w:val="9"/>
      </w:numPr>
      <w:spacing w:after="240" w:line="240" w:lineRule="atLeast"/>
      <w:outlineLvl w:val="1"/>
    </w:pPr>
    <w:rPr>
      <w:rFonts w:cs="Arial"/>
      <w:b/>
      <w:bCs/>
      <w:iCs/>
      <w:color w:val="FF692A"/>
      <w:sz w:val="24"/>
      <w:szCs w:val="28"/>
    </w:rPr>
  </w:style>
  <w:style w:type="paragraph" w:styleId="Heading3">
    <w:name w:val="heading 3"/>
    <w:basedOn w:val="Normal"/>
    <w:link w:val="Heading3Char"/>
    <w:qFormat/>
    <w:rsid w:val="00534994"/>
    <w:pPr>
      <w:numPr>
        <w:ilvl w:val="2"/>
        <w:numId w:val="9"/>
      </w:numPr>
      <w:spacing w:after="240" w:line="240" w:lineRule="atLeast"/>
      <w:outlineLvl w:val="2"/>
    </w:pPr>
    <w:rPr>
      <w:rFonts w:cs="Arial"/>
      <w:b/>
      <w:bCs/>
      <w:color w:val="567575"/>
      <w:szCs w:val="26"/>
    </w:rPr>
  </w:style>
  <w:style w:type="paragraph" w:styleId="Heading4">
    <w:name w:val="heading 4"/>
    <w:basedOn w:val="Normal"/>
    <w:link w:val="Heading4Char"/>
    <w:qFormat/>
    <w:rsid w:val="00534994"/>
    <w:pPr>
      <w:numPr>
        <w:ilvl w:val="3"/>
        <w:numId w:val="9"/>
      </w:numPr>
      <w:spacing w:after="240" w:line="240" w:lineRule="atLeast"/>
      <w:outlineLvl w:val="3"/>
    </w:pPr>
    <w:rPr>
      <w:bCs/>
      <w:szCs w:val="28"/>
    </w:rPr>
  </w:style>
  <w:style w:type="paragraph" w:styleId="Heading5">
    <w:name w:val="heading 5"/>
    <w:basedOn w:val="Normal"/>
    <w:link w:val="Heading5Char"/>
    <w:qFormat/>
    <w:rsid w:val="00534994"/>
    <w:pPr>
      <w:numPr>
        <w:ilvl w:val="4"/>
        <w:numId w:val="9"/>
      </w:numPr>
      <w:spacing w:after="240" w:line="240" w:lineRule="atLeast"/>
      <w:ind w:left="568" w:hanging="284"/>
      <w:contextualSpacing/>
      <w:outlineLvl w:val="4"/>
    </w:pPr>
    <w:rPr>
      <w:bCs/>
      <w:iCs/>
      <w:szCs w:val="26"/>
    </w:rPr>
  </w:style>
  <w:style w:type="paragraph" w:styleId="Heading6">
    <w:name w:val="heading 6"/>
    <w:basedOn w:val="Normal"/>
    <w:next w:val="Normal"/>
    <w:link w:val="Heading6Char"/>
    <w:uiPriority w:val="9"/>
    <w:semiHidden/>
    <w:qFormat/>
    <w:rsid w:val="00534994"/>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499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4994"/>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34994"/>
    <w:pPr>
      <w:keepNext/>
      <w:keepLines/>
      <w:numPr>
        <w:ilvl w:val="8"/>
        <w:numId w:val="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4994"/>
    <w:pPr>
      <w:tabs>
        <w:tab w:val="center" w:pos="4320"/>
        <w:tab w:val="right" w:pos="8640"/>
      </w:tabs>
    </w:pPr>
    <w:rPr>
      <w:rFonts w:ascii="Georgia" w:hAnsi="Georgia"/>
      <w:color w:val="577575"/>
      <w:sz w:val="18"/>
    </w:rPr>
  </w:style>
  <w:style w:type="character" w:customStyle="1" w:styleId="HeaderChar">
    <w:name w:val="Header Char"/>
    <w:basedOn w:val="DefaultParagraphFont"/>
    <w:link w:val="Header"/>
    <w:rsid w:val="00534994"/>
    <w:rPr>
      <w:rFonts w:ascii="Georgia" w:hAnsi="Georgia"/>
      <w:color w:val="577575"/>
      <w:sz w:val="18"/>
      <w:szCs w:val="20"/>
    </w:rPr>
  </w:style>
  <w:style w:type="paragraph" w:styleId="Footer">
    <w:name w:val="footer"/>
    <w:basedOn w:val="Normal"/>
    <w:link w:val="FooterChar"/>
    <w:rsid w:val="00534994"/>
    <w:pPr>
      <w:tabs>
        <w:tab w:val="center" w:pos="3119"/>
        <w:tab w:val="right" w:pos="8640"/>
      </w:tabs>
      <w:spacing w:line="240" w:lineRule="atLeast"/>
      <w:ind w:left="-2126"/>
    </w:pPr>
    <w:rPr>
      <w:sz w:val="16"/>
    </w:rPr>
  </w:style>
  <w:style w:type="character" w:customStyle="1" w:styleId="FooterChar">
    <w:name w:val="Footer Char"/>
    <w:basedOn w:val="DefaultParagraphFont"/>
    <w:link w:val="Footer"/>
    <w:rsid w:val="00534994"/>
    <w:rPr>
      <w:rFonts w:ascii="Arial" w:hAnsi="Arial"/>
      <w:sz w:val="16"/>
      <w:szCs w:val="20"/>
    </w:rPr>
  </w:style>
  <w:style w:type="paragraph" w:styleId="BalloonText">
    <w:name w:val="Balloon Text"/>
    <w:basedOn w:val="Normal"/>
    <w:link w:val="BalloonTextChar"/>
    <w:uiPriority w:val="99"/>
    <w:semiHidden/>
    <w:unhideWhenUsed/>
    <w:rsid w:val="00534994"/>
    <w:rPr>
      <w:rFonts w:ascii="Tahoma" w:hAnsi="Tahoma" w:cs="Tahoma"/>
      <w:sz w:val="16"/>
      <w:szCs w:val="16"/>
    </w:rPr>
  </w:style>
  <w:style w:type="character" w:customStyle="1" w:styleId="BalloonTextChar">
    <w:name w:val="Balloon Text Char"/>
    <w:basedOn w:val="DefaultParagraphFont"/>
    <w:link w:val="BalloonText"/>
    <w:uiPriority w:val="99"/>
    <w:semiHidden/>
    <w:rsid w:val="00534994"/>
    <w:rPr>
      <w:rFonts w:ascii="Tahoma" w:hAnsi="Tahoma" w:cs="Tahoma"/>
      <w:sz w:val="16"/>
      <w:szCs w:val="16"/>
    </w:rPr>
  </w:style>
  <w:style w:type="character" w:customStyle="1" w:styleId="Heading1Char">
    <w:name w:val="Heading 1 Char"/>
    <w:basedOn w:val="DefaultParagraphFont"/>
    <w:link w:val="Heading1"/>
    <w:rsid w:val="00534994"/>
    <w:rPr>
      <w:rFonts w:ascii="Georgia" w:hAnsi="Georgia" w:cs="Arial"/>
      <w:bCs/>
      <w:color w:val="577575"/>
      <w:kern w:val="32"/>
      <w:sz w:val="48"/>
      <w:szCs w:val="32"/>
    </w:rPr>
  </w:style>
  <w:style w:type="character" w:customStyle="1" w:styleId="Heading2Char">
    <w:name w:val="Heading 2 Char"/>
    <w:basedOn w:val="DefaultParagraphFont"/>
    <w:link w:val="Heading2"/>
    <w:rsid w:val="00534994"/>
    <w:rPr>
      <w:rFonts w:ascii="Arial" w:hAnsi="Arial" w:cs="Arial"/>
      <w:b/>
      <w:bCs/>
      <w:iCs/>
      <w:color w:val="FF692A"/>
      <w:sz w:val="24"/>
      <w:szCs w:val="28"/>
    </w:rPr>
  </w:style>
  <w:style w:type="paragraph" w:styleId="Title">
    <w:name w:val="Title"/>
    <w:basedOn w:val="Normal"/>
    <w:link w:val="TitleChar"/>
    <w:qFormat/>
    <w:rsid w:val="00534994"/>
    <w:pPr>
      <w:spacing w:before="120" w:after="240" w:line="240" w:lineRule="atLeast"/>
      <w:outlineLvl w:val="0"/>
    </w:pPr>
    <w:rPr>
      <w:rFonts w:ascii="Georgia" w:hAnsi="Georgia" w:cs="Arial"/>
      <w:bCs/>
      <w:color w:val="577575"/>
      <w:kern w:val="28"/>
      <w:sz w:val="28"/>
      <w:szCs w:val="32"/>
    </w:rPr>
  </w:style>
  <w:style w:type="paragraph" w:styleId="BodyText">
    <w:name w:val="Body Text"/>
    <w:basedOn w:val="Normal"/>
    <w:link w:val="BodyTextChar"/>
    <w:qFormat/>
    <w:rsid w:val="00534994"/>
    <w:pPr>
      <w:spacing w:after="240" w:line="240" w:lineRule="atLeast"/>
    </w:pPr>
  </w:style>
  <w:style w:type="character" w:customStyle="1" w:styleId="BodyTextChar">
    <w:name w:val="Body Text Char"/>
    <w:basedOn w:val="DefaultParagraphFont"/>
    <w:link w:val="BodyText"/>
    <w:rsid w:val="00534994"/>
    <w:rPr>
      <w:rFonts w:ascii="Arial" w:hAnsi="Arial"/>
      <w:sz w:val="20"/>
      <w:szCs w:val="20"/>
    </w:rPr>
  </w:style>
  <w:style w:type="character" w:customStyle="1" w:styleId="TitleChar">
    <w:name w:val="Title Char"/>
    <w:basedOn w:val="DefaultParagraphFont"/>
    <w:link w:val="Title"/>
    <w:rsid w:val="00534994"/>
    <w:rPr>
      <w:rFonts w:ascii="Georgia" w:hAnsi="Georgia" w:cs="Arial"/>
      <w:bCs/>
      <w:color w:val="577575"/>
      <w:kern w:val="28"/>
      <w:sz w:val="28"/>
      <w:szCs w:val="32"/>
    </w:rPr>
  </w:style>
  <w:style w:type="paragraph" w:styleId="Subtitle">
    <w:name w:val="Subtitle"/>
    <w:basedOn w:val="Normal"/>
    <w:link w:val="SubtitleChar"/>
    <w:qFormat/>
    <w:rsid w:val="00534994"/>
    <w:pPr>
      <w:spacing w:before="120" w:after="240" w:line="240" w:lineRule="atLeast"/>
      <w:outlineLvl w:val="1"/>
    </w:pPr>
    <w:rPr>
      <w:rFonts w:ascii="Georgia" w:hAnsi="Georgia" w:cs="Arial"/>
      <w:color w:val="FFFFFF" w:themeColor="background1"/>
      <w:sz w:val="24"/>
    </w:rPr>
  </w:style>
  <w:style w:type="character" w:customStyle="1" w:styleId="SubtitleChar">
    <w:name w:val="Subtitle Char"/>
    <w:basedOn w:val="DefaultParagraphFont"/>
    <w:link w:val="Subtitle"/>
    <w:rsid w:val="00534994"/>
    <w:rPr>
      <w:rFonts w:ascii="Georgia" w:hAnsi="Georgia" w:cs="Arial"/>
      <w:color w:val="FFFFFF" w:themeColor="background1"/>
      <w:sz w:val="24"/>
      <w:szCs w:val="20"/>
    </w:rPr>
  </w:style>
  <w:style w:type="character" w:styleId="Hyperlink">
    <w:name w:val="Hyperlink"/>
    <w:basedOn w:val="DefaultParagraphFont"/>
    <w:rsid w:val="00534994"/>
    <w:rPr>
      <w:color w:val="auto"/>
      <w:u w:val="single"/>
    </w:rPr>
  </w:style>
  <w:style w:type="character" w:customStyle="1" w:styleId="Heading3Char">
    <w:name w:val="Heading 3 Char"/>
    <w:basedOn w:val="DefaultParagraphFont"/>
    <w:link w:val="Heading3"/>
    <w:rsid w:val="00534994"/>
    <w:rPr>
      <w:rFonts w:ascii="Arial" w:hAnsi="Arial" w:cs="Arial"/>
      <w:b/>
      <w:bCs/>
      <w:color w:val="567575"/>
      <w:sz w:val="20"/>
      <w:szCs w:val="26"/>
    </w:rPr>
  </w:style>
  <w:style w:type="character" w:customStyle="1" w:styleId="Heading4Char">
    <w:name w:val="Heading 4 Char"/>
    <w:basedOn w:val="DefaultParagraphFont"/>
    <w:link w:val="Heading4"/>
    <w:rsid w:val="00534994"/>
    <w:rPr>
      <w:rFonts w:ascii="Arial" w:hAnsi="Arial"/>
      <w:bCs/>
      <w:sz w:val="20"/>
      <w:szCs w:val="28"/>
    </w:rPr>
  </w:style>
  <w:style w:type="character" w:customStyle="1" w:styleId="Heading5Char">
    <w:name w:val="Heading 5 Char"/>
    <w:basedOn w:val="DefaultParagraphFont"/>
    <w:link w:val="Heading5"/>
    <w:rsid w:val="00534994"/>
    <w:rPr>
      <w:rFonts w:ascii="Arial" w:hAnsi="Arial"/>
      <w:bCs/>
      <w:iCs/>
      <w:sz w:val="20"/>
      <w:szCs w:val="26"/>
    </w:rPr>
  </w:style>
  <w:style w:type="paragraph" w:styleId="ListBullet">
    <w:name w:val="List Bullet"/>
    <w:basedOn w:val="Normal"/>
    <w:qFormat/>
    <w:rsid w:val="00534994"/>
    <w:pPr>
      <w:numPr>
        <w:numId w:val="17"/>
      </w:numPr>
      <w:spacing w:after="120" w:line="240" w:lineRule="atLeast"/>
    </w:pPr>
  </w:style>
  <w:style w:type="paragraph" w:customStyle="1" w:styleId="CopyrightText">
    <w:name w:val="Copyright Text"/>
    <w:basedOn w:val="Normal"/>
    <w:uiPriority w:val="1"/>
    <w:qFormat/>
    <w:rsid w:val="00534994"/>
    <w:pPr>
      <w:tabs>
        <w:tab w:val="right" w:pos="3969"/>
      </w:tabs>
    </w:pPr>
    <w:rPr>
      <w:sz w:val="15"/>
    </w:rPr>
  </w:style>
  <w:style w:type="numbering" w:customStyle="1" w:styleId="Headings">
    <w:name w:val="Headings"/>
    <w:uiPriority w:val="99"/>
    <w:rsid w:val="00534994"/>
    <w:pPr>
      <w:numPr>
        <w:numId w:val="7"/>
      </w:numPr>
    </w:pPr>
  </w:style>
  <w:style w:type="paragraph" w:customStyle="1" w:styleId="Subheading">
    <w:name w:val="Subheading"/>
    <w:basedOn w:val="BodyText"/>
    <w:next w:val="BodyText"/>
    <w:qFormat/>
    <w:rsid w:val="00534994"/>
    <w:rPr>
      <w:b/>
      <w:color w:val="567575"/>
    </w:rPr>
  </w:style>
  <w:style w:type="character" w:customStyle="1" w:styleId="Heading6Char">
    <w:name w:val="Heading 6 Char"/>
    <w:basedOn w:val="DefaultParagraphFont"/>
    <w:link w:val="Heading6"/>
    <w:uiPriority w:val="9"/>
    <w:semiHidden/>
    <w:rsid w:val="00534994"/>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534994"/>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5349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4994"/>
    <w:rPr>
      <w:rFonts w:asciiTheme="majorHAnsi" w:eastAsiaTheme="majorEastAsia" w:hAnsiTheme="majorHAnsi" w:cstheme="majorBidi"/>
      <w:i/>
      <w:iCs/>
      <w:color w:val="404040" w:themeColor="text1" w:themeTint="BF"/>
      <w:sz w:val="20"/>
      <w:szCs w:val="20"/>
    </w:rPr>
  </w:style>
  <w:style w:type="numbering" w:customStyle="1" w:styleId="ListBullets">
    <w:name w:val="ListBullets"/>
    <w:uiPriority w:val="99"/>
    <w:rsid w:val="00534994"/>
    <w:pPr>
      <w:numPr>
        <w:numId w:val="10"/>
      </w:numPr>
    </w:pPr>
  </w:style>
  <w:style w:type="paragraph" w:styleId="ListBullet2">
    <w:name w:val="List Bullet 2"/>
    <w:basedOn w:val="Normal"/>
    <w:qFormat/>
    <w:rsid w:val="00534994"/>
    <w:pPr>
      <w:numPr>
        <w:ilvl w:val="1"/>
        <w:numId w:val="17"/>
      </w:numPr>
      <w:spacing w:after="120" w:line="240" w:lineRule="atLeast"/>
    </w:pPr>
  </w:style>
  <w:style w:type="paragraph" w:styleId="ListBullet3">
    <w:name w:val="List Bullet 3"/>
    <w:basedOn w:val="Normal"/>
    <w:uiPriority w:val="99"/>
    <w:semiHidden/>
    <w:rsid w:val="00534994"/>
    <w:pPr>
      <w:numPr>
        <w:ilvl w:val="2"/>
        <w:numId w:val="17"/>
      </w:numPr>
      <w:spacing w:after="120" w:line="240" w:lineRule="atLeast"/>
      <w:contextualSpacing/>
    </w:pPr>
  </w:style>
  <w:style w:type="paragraph" w:styleId="ListBullet4">
    <w:name w:val="List Bullet 4"/>
    <w:basedOn w:val="Normal"/>
    <w:uiPriority w:val="99"/>
    <w:semiHidden/>
    <w:rsid w:val="00534994"/>
    <w:pPr>
      <w:numPr>
        <w:ilvl w:val="3"/>
        <w:numId w:val="17"/>
      </w:numPr>
      <w:spacing w:after="120" w:line="240" w:lineRule="atLeast"/>
      <w:contextualSpacing/>
    </w:pPr>
  </w:style>
  <w:style w:type="paragraph" w:styleId="ListBullet5">
    <w:name w:val="List Bullet 5"/>
    <w:basedOn w:val="Normal"/>
    <w:uiPriority w:val="99"/>
    <w:semiHidden/>
    <w:rsid w:val="00534994"/>
    <w:pPr>
      <w:numPr>
        <w:ilvl w:val="4"/>
        <w:numId w:val="17"/>
      </w:numPr>
      <w:spacing w:after="120" w:line="240" w:lineRule="atLeast"/>
      <w:contextualSpacing/>
    </w:pPr>
  </w:style>
  <w:style w:type="paragraph" w:customStyle="1" w:styleId="Spacing">
    <w:name w:val="Spacing"/>
    <w:basedOn w:val="CopyrightText"/>
    <w:rsid w:val="00534994"/>
    <w:rPr>
      <w:sz w:val="16"/>
    </w:rPr>
  </w:style>
  <w:style w:type="paragraph" w:styleId="BodyText2">
    <w:name w:val="Body Text 2"/>
    <w:basedOn w:val="Normal"/>
    <w:link w:val="BodyText2Char"/>
    <w:qFormat/>
    <w:rsid w:val="00534994"/>
    <w:pPr>
      <w:spacing w:after="240" w:line="240" w:lineRule="atLeast"/>
      <w:ind w:left="284"/>
    </w:pPr>
  </w:style>
  <w:style w:type="character" w:customStyle="1" w:styleId="BodyText2Char">
    <w:name w:val="Body Text 2 Char"/>
    <w:basedOn w:val="DefaultParagraphFont"/>
    <w:link w:val="BodyText2"/>
    <w:rsid w:val="00534994"/>
    <w:rPr>
      <w:rFonts w:ascii="Arial" w:hAnsi="Arial"/>
      <w:sz w:val="20"/>
      <w:szCs w:val="20"/>
    </w:rPr>
  </w:style>
  <w:style w:type="character" w:styleId="Emphasis">
    <w:name w:val="Emphasis"/>
    <w:basedOn w:val="DefaultParagraphFont"/>
    <w:uiPriority w:val="20"/>
    <w:qFormat/>
    <w:rsid w:val="00534994"/>
    <w:rPr>
      <w:rFonts w:ascii="Arial" w:hAnsi="Arial"/>
      <w:b/>
      <w:i w:val="0"/>
      <w:iCs/>
      <w:color w:val="577575"/>
      <w:sz w:val="20"/>
    </w:rPr>
  </w:style>
  <w:style w:type="character" w:styleId="IntenseEmphasis">
    <w:name w:val="Intense Emphasis"/>
    <w:basedOn w:val="DefaultParagraphFont"/>
    <w:uiPriority w:val="21"/>
    <w:qFormat/>
    <w:rsid w:val="00534994"/>
    <w:rPr>
      <w:rFonts w:ascii="Arial" w:hAnsi="Arial"/>
      <w:b/>
      <w:bCs/>
      <w:i w:val="0"/>
      <w:iCs/>
      <w:color w:val="FF692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semiHidden="0" w:uiPriority="0" w:unhideWhenUsed="0" w:qFormat="1"/>
    <w:lsdException w:name="List Bullet 2"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qFormat="1"/>
    <w:lsdException w:name="Hyperlink" w:uiPriority="0"/>
    <w:lsdException w:name="Strong" w:uiPriority="22" w:unhideWhenUsed="0" w:qFormat="1"/>
    <w:lsdException w:name="Emphasis"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34994"/>
    <w:pPr>
      <w:spacing w:after="0" w:line="240" w:lineRule="auto"/>
    </w:pPr>
    <w:rPr>
      <w:rFonts w:ascii="Arial" w:hAnsi="Arial"/>
      <w:sz w:val="20"/>
      <w:szCs w:val="20"/>
    </w:rPr>
  </w:style>
  <w:style w:type="paragraph" w:styleId="Heading1">
    <w:name w:val="heading 1"/>
    <w:basedOn w:val="Normal"/>
    <w:link w:val="Heading1Char"/>
    <w:qFormat/>
    <w:rsid w:val="00534994"/>
    <w:pPr>
      <w:keepNext/>
      <w:numPr>
        <w:numId w:val="9"/>
      </w:numPr>
      <w:spacing w:after="240" w:line="240" w:lineRule="atLeast"/>
      <w:outlineLvl w:val="0"/>
    </w:pPr>
    <w:rPr>
      <w:rFonts w:ascii="Georgia" w:hAnsi="Georgia" w:cs="Arial"/>
      <w:bCs/>
      <w:color w:val="577575"/>
      <w:kern w:val="32"/>
      <w:sz w:val="48"/>
      <w:szCs w:val="32"/>
    </w:rPr>
  </w:style>
  <w:style w:type="paragraph" w:styleId="Heading2">
    <w:name w:val="heading 2"/>
    <w:basedOn w:val="Normal"/>
    <w:next w:val="BodyText"/>
    <w:link w:val="Heading2Char"/>
    <w:qFormat/>
    <w:rsid w:val="00534994"/>
    <w:pPr>
      <w:keepNext/>
      <w:numPr>
        <w:ilvl w:val="1"/>
        <w:numId w:val="9"/>
      </w:numPr>
      <w:spacing w:after="240" w:line="240" w:lineRule="atLeast"/>
      <w:outlineLvl w:val="1"/>
    </w:pPr>
    <w:rPr>
      <w:rFonts w:cs="Arial"/>
      <w:b/>
      <w:bCs/>
      <w:iCs/>
      <w:color w:val="FF692A"/>
      <w:sz w:val="24"/>
      <w:szCs w:val="28"/>
    </w:rPr>
  </w:style>
  <w:style w:type="paragraph" w:styleId="Heading3">
    <w:name w:val="heading 3"/>
    <w:basedOn w:val="Normal"/>
    <w:link w:val="Heading3Char"/>
    <w:qFormat/>
    <w:rsid w:val="00534994"/>
    <w:pPr>
      <w:numPr>
        <w:ilvl w:val="2"/>
        <w:numId w:val="9"/>
      </w:numPr>
      <w:spacing w:after="240" w:line="240" w:lineRule="atLeast"/>
      <w:outlineLvl w:val="2"/>
    </w:pPr>
    <w:rPr>
      <w:rFonts w:cs="Arial"/>
      <w:b/>
      <w:bCs/>
      <w:color w:val="567575"/>
      <w:szCs w:val="26"/>
    </w:rPr>
  </w:style>
  <w:style w:type="paragraph" w:styleId="Heading4">
    <w:name w:val="heading 4"/>
    <w:basedOn w:val="Normal"/>
    <w:link w:val="Heading4Char"/>
    <w:qFormat/>
    <w:rsid w:val="00534994"/>
    <w:pPr>
      <w:numPr>
        <w:ilvl w:val="3"/>
        <w:numId w:val="9"/>
      </w:numPr>
      <w:spacing w:after="240" w:line="240" w:lineRule="atLeast"/>
      <w:outlineLvl w:val="3"/>
    </w:pPr>
    <w:rPr>
      <w:bCs/>
      <w:szCs w:val="28"/>
    </w:rPr>
  </w:style>
  <w:style w:type="paragraph" w:styleId="Heading5">
    <w:name w:val="heading 5"/>
    <w:basedOn w:val="Normal"/>
    <w:link w:val="Heading5Char"/>
    <w:qFormat/>
    <w:rsid w:val="00534994"/>
    <w:pPr>
      <w:numPr>
        <w:ilvl w:val="4"/>
        <w:numId w:val="9"/>
      </w:numPr>
      <w:spacing w:after="240" w:line="240" w:lineRule="atLeast"/>
      <w:ind w:left="568" w:hanging="284"/>
      <w:contextualSpacing/>
      <w:outlineLvl w:val="4"/>
    </w:pPr>
    <w:rPr>
      <w:bCs/>
      <w:iCs/>
      <w:szCs w:val="26"/>
    </w:rPr>
  </w:style>
  <w:style w:type="paragraph" w:styleId="Heading6">
    <w:name w:val="heading 6"/>
    <w:basedOn w:val="Normal"/>
    <w:next w:val="Normal"/>
    <w:link w:val="Heading6Char"/>
    <w:uiPriority w:val="9"/>
    <w:semiHidden/>
    <w:qFormat/>
    <w:rsid w:val="00534994"/>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499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4994"/>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34994"/>
    <w:pPr>
      <w:keepNext/>
      <w:keepLines/>
      <w:numPr>
        <w:ilvl w:val="8"/>
        <w:numId w:val="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4994"/>
    <w:pPr>
      <w:tabs>
        <w:tab w:val="center" w:pos="4320"/>
        <w:tab w:val="right" w:pos="8640"/>
      </w:tabs>
    </w:pPr>
    <w:rPr>
      <w:rFonts w:ascii="Georgia" w:hAnsi="Georgia"/>
      <w:color w:val="577575"/>
      <w:sz w:val="18"/>
    </w:rPr>
  </w:style>
  <w:style w:type="character" w:customStyle="1" w:styleId="HeaderChar">
    <w:name w:val="Header Char"/>
    <w:basedOn w:val="DefaultParagraphFont"/>
    <w:link w:val="Header"/>
    <w:rsid w:val="00534994"/>
    <w:rPr>
      <w:rFonts w:ascii="Georgia" w:hAnsi="Georgia"/>
      <w:color w:val="577575"/>
      <w:sz w:val="18"/>
      <w:szCs w:val="20"/>
    </w:rPr>
  </w:style>
  <w:style w:type="paragraph" w:styleId="Footer">
    <w:name w:val="footer"/>
    <w:basedOn w:val="Normal"/>
    <w:link w:val="FooterChar"/>
    <w:rsid w:val="00534994"/>
    <w:pPr>
      <w:tabs>
        <w:tab w:val="center" w:pos="3119"/>
        <w:tab w:val="right" w:pos="8640"/>
      </w:tabs>
      <w:spacing w:line="240" w:lineRule="atLeast"/>
      <w:ind w:left="-2126"/>
    </w:pPr>
    <w:rPr>
      <w:sz w:val="16"/>
    </w:rPr>
  </w:style>
  <w:style w:type="character" w:customStyle="1" w:styleId="FooterChar">
    <w:name w:val="Footer Char"/>
    <w:basedOn w:val="DefaultParagraphFont"/>
    <w:link w:val="Footer"/>
    <w:rsid w:val="00534994"/>
    <w:rPr>
      <w:rFonts w:ascii="Arial" w:hAnsi="Arial"/>
      <w:sz w:val="16"/>
      <w:szCs w:val="20"/>
    </w:rPr>
  </w:style>
  <w:style w:type="paragraph" w:styleId="BalloonText">
    <w:name w:val="Balloon Text"/>
    <w:basedOn w:val="Normal"/>
    <w:link w:val="BalloonTextChar"/>
    <w:uiPriority w:val="99"/>
    <w:semiHidden/>
    <w:unhideWhenUsed/>
    <w:rsid w:val="00534994"/>
    <w:rPr>
      <w:rFonts w:ascii="Tahoma" w:hAnsi="Tahoma" w:cs="Tahoma"/>
      <w:sz w:val="16"/>
      <w:szCs w:val="16"/>
    </w:rPr>
  </w:style>
  <w:style w:type="character" w:customStyle="1" w:styleId="BalloonTextChar">
    <w:name w:val="Balloon Text Char"/>
    <w:basedOn w:val="DefaultParagraphFont"/>
    <w:link w:val="BalloonText"/>
    <w:uiPriority w:val="99"/>
    <w:semiHidden/>
    <w:rsid w:val="00534994"/>
    <w:rPr>
      <w:rFonts w:ascii="Tahoma" w:hAnsi="Tahoma" w:cs="Tahoma"/>
      <w:sz w:val="16"/>
      <w:szCs w:val="16"/>
    </w:rPr>
  </w:style>
  <w:style w:type="character" w:customStyle="1" w:styleId="Heading1Char">
    <w:name w:val="Heading 1 Char"/>
    <w:basedOn w:val="DefaultParagraphFont"/>
    <w:link w:val="Heading1"/>
    <w:rsid w:val="00534994"/>
    <w:rPr>
      <w:rFonts w:ascii="Georgia" w:hAnsi="Georgia" w:cs="Arial"/>
      <w:bCs/>
      <w:color w:val="577575"/>
      <w:kern w:val="32"/>
      <w:sz w:val="48"/>
      <w:szCs w:val="32"/>
    </w:rPr>
  </w:style>
  <w:style w:type="character" w:customStyle="1" w:styleId="Heading2Char">
    <w:name w:val="Heading 2 Char"/>
    <w:basedOn w:val="DefaultParagraphFont"/>
    <w:link w:val="Heading2"/>
    <w:rsid w:val="00534994"/>
    <w:rPr>
      <w:rFonts w:ascii="Arial" w:hAnsi="Arial" w:cs="Arial"/>
      <w:b/>
      <w:bCs/>
      <w:iCs/>
      <w:color w:val="FF692A"/>
      <w:sz w:val="24"/>
      <w:szCs w:val="28"/>
    </w:rPr>
  </w:style>
  <w:style w:type="paragraph" w:styleId="Title">
    <w:name w:val="Title"/>
    <w:basedOn w:val="Normal"/>
    <w:link w:val="TitleChar"/>
    <w:qFormat/>
    <w:rsid w:val="00534994"/>
    <w:pPr>
      <w:spacing w:before="120" w:after="240" w:line="240" w:lineRule="atLeast"/>
      <w:outlineLvl w:val="0"/>
    </w:pPr>
    <w:rPr>
      <w:rFonts w:ascii="Georgia" w:hAnsi="Georgia" w:cs="Arial"/>
      <w:bCs/>
      <w:color w:val="577575"/>
      <w:kern w:val="28"/>
      <w:sz w:val="28"/>
      <w:szCs w:val="32"/>
    </w:rPr>
  </w:style>
  <w:style w:type="paragraph" w:styleId="BodyText">
    <w:name w:val="Body Text"/>
    <w:basedOn w:val="Normal"/>
    <w:link w:val="BodyTextChar"/>
    <w:qFormat/>
    <w:rsid w:val="00534994"/>
    <w:pPr>
      <w:spacing w:after="240" w:line="240" w:lineRule="atLeast"/>
    </w:pPr>
  </w:style>
  <w:style w:type="character" w:customStyle="1" w:styleId="BodyTextChar">
    <w:name w:val="Body Text Char"/>
    <w:basedOn w:val="DefaultParagraphFont"/>
    <w:link w:val="BodyText"/>
    <w:rsid w:val="00534994"/>
    <w:rPr>
      <w:rFonts w:ascii="Arial" w:hAnsi="Arial"/>
      <w:sz w:val="20"/>
      <w:szCs w:val="20"/>
    </w:rPr>
  </w:style>
  <w:style w:type="character" w:customStyle="1" w:styleId="TitleChar">
    <w:name w:val="Title Char"/>
    <w:basedOn w:val="DefaultParagraphFont"/>
    <w:link w:val="Title"/>
    <w:rsid w:val="00534994"/>
    <w:rPr>
      <w:rFonts w:ascii="Georgia" w:hAnsi="Georgia" w:cs="Arial"/>
      <w:bCs/>
      <w:color w:val="577575"/>
      <w:kern w:val="28"/>
      <w:sz w:val="28"/>
      <w:szCs w:val="32"/>
    </w:rPr>
  </w:style>
  <w:style w:type="paragraph" w:styleId="Subtitle">
    <w:name w:val="Subtitle"/>
    <w:basedOn w:val="Normal"/>
    <w:link w:val="SubtitleChar"/>
    <w:qFormat/>
    <w:rsid w:val="00534994"/>
    <w:pPr>
      <w:spacing w:before="120" w:after="240" w:line="240" w:lineRule="atLeast"/>
      <w:outlineLvl w:val="1"/>
    </w:pPr>
    <w:rPr>
      <w:rFonts w:ascii="Georgia" w:hAnsi="Georgia" w:cs="Arial"/>
      <w:color w:val="FFFFFF" w:themeColor="background1"/>
      <w:sz w:val="24"/>
    </w:rPr>
  </w:style>
  <w:style w:type="character" w:customStyle="1" w:styleId="SubtitleChar">
    <w:name w:val="Subtitle Char"/>
    <w:basedOn w:val="DefaultParagraphFont"/>
    <w:link w:val="Subtitle"/>
    <w:rsid w:val="00534994"/>
    <w:rPr>
      <w:rFonts w:ascii="Georgia" w:hAnsi="Georgia" w:cs="Arial"/>
      <w:color w:val="FFFFFF" w:themeColor="background1"/>
      <w:sz w:val="24"/>
      <w:szCs w:val="20"/>
    </w:rPr>
  </w:style>
  <w:style w:type="character" w:styleId="Hyperlink">
    <w:name w:val="Hyperlink"/>
    <w:basedOn w:val="DefaultParagraphFont"/>
    <w:rsid w:val="00534994"/>
    <w:rPr>
      <w:color w:val="auto"/>
      <w:u w:val="single"/>
    </w:rPr>
  </w:style>
  <w:style w:type="character" w:customStyle="1" w:styleId="Heading3Char">
    <w:name w:val="Heading 3 Char"/>
    <w:basedOn w:val="DefaultParagraphFont"/>
    <w:link w:val="Heading3"/>
    <w:rsid w:val="00534994"/>
    <w:rPr>
      <w:rFonts w:ascii="Arial" w:hAnsi="Arial" w:cs="Arial"/>
      <w:b/>
      <w:bCs/>
      <w:color w:val="567575"/>
      <w:sz w:val="20"/>
      <w:szCs w:val="26"/>
    </w:rPr>
  </w:style>
  <w:style w:type="character" w:customStyle="1" w:styleId="Heading4Char">
    <w:name w:val="Heading 4 Char"/>
    <w:basedOn w:val="DefaultParagraphFont"/>
    <w:link w:val="Heading4"/>
    <w:rsid w:val="00534994"/>
    <w:rPr>
      <w:rFonts w:ascii="Arial" w:hAnsi="Arial"/>
      <w:bCs/>
      <w:sz w:val="20"/>
      <w:szCs w:val="28"/>
    </w:rPr>
  </w:style>
  <w:style w:type="character" w:customStyle="1" w:styleId="Heading5Char">
    <w:name w:val="Heading 5 Char"/>
    <w:basedOn w:val="DefaultParagraphFont"/>
    <w:link w:val="Heading5"/>
    <w:rsid w:val="00534994"/>
    <w:rPr>
      <w:rFonts w:ascii="Arial" w:hAnsi="Arial"/>
      <w:bCs/>
      <w:iCs/>
      <w:sz w:val="20"/>
      <w:szCs w:val="26"/>
    </w:rPr>
  </w:style>
  <w:style w:type="paragraph" w:styleId="ListBullet">
    <w:name w:val="List Bullet"/>
    <w:basedOn w:val="Normal"/>
    <w:qFormat/>
    <w:rsid w:val="00534994"/>
    <w:pPr>
      <w:numPr>
        <w:numId w:val="17"/>
      </w:numPr>
      <w:spacing w:after="120" w:line="240" w:lineRule="atLeast"/>
    </w:pPr>
  </w:style>
  <w:style w:type="paragraph" w:customStyle="1" w:styleId="CopyrightText">
    <w:name w:val="Copyright Text"/>
    <w:basedOn w:val="Normal"/>
    <w:uiPriority w:val="1"/>
    <w:qFormat/>
    <w:rsid w:val="00534994"/>
    <w:pPr>
      <w:tabs>
        <w:tab w:val="right" w:pos="3969"/>
      </w:tabs>
    </w:pPr>
    <w:rPr>
      <w:sz w:val="15"/>
    </w:rPr>
  </w:style>
  <w:style w:type="numbering" w:customStyle="1" w:styleId="Headings">
    <w:name w:val="Headings"/>
    <w:uiPriority w:val="99"/>
    <w:rsid w:val="00534994"/>
    <w:pPr>
      <w:numPr>
        <w:numId w:val="7"/>
      </w:numPr>
    </w:pPr>
  </w:style>
  <w:style w:type="paragraph" w:customStyle="1" w:styleId="Subheading">
    <w:name w:val="Subheading"/>
    <w:basedOn w:val="BodyText"/>
    <w:next w:val="BodyText"/>
    <w:qFormat/>
    <w:rsid w:val="00534994"/>
    <w:rPr>
      <w:b/>
      <w:color w:val="567575"/>
    </w:rPr>
  </w:style>
  <w:style w:type="character" w:customStyle="1" w:styleId="Heading6Char">
    <w:name w:val="Heading 6 Char"/>
    <w:basedOn w:val="DefaultParagraphFont"/>
    <w:link w:val="Heading6"/>
    <w:uiPriority w:val="9"/>
    <w:semiHidden/>
    <w:rsid w:val="00534994"/>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534994"/>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5349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4994"/>
    <w:rPr>
      <w:rFonts w:asciiTheme="majorHAnsi" w:eastAsiaTheme="majorEastAsia" w:hAnsiTheme="majorHAnsi" w:cstheme="majorBidi"/>
      <w:i/>
      <w:iCs/>
      <w:color w:val="404040" w:themeColor="text1" w:themeTint="BF"/>
      <w:sz w:val="20"/>
      <w:szCs w:val="20"/>
    </w:rPr>
  </w:style>
  <w:style w:type="numbering" w:customStyle="1" w:styleId="ListBullets">
    <w:name w:val="ListBullets"/>
    <w:uiPriority w:val="99"/>
    <w:rsid w:val="00534994"/>
    <w:pPr>
      <w:numPr>
        <w:numId w:val="10"/>
      </w:numPr>
    </w:pPr>
  </w:style>
  <w:style w:type="paragraph" w:styleId="ListBullet2">
    <w:name w:val="List Bullet 2"/>
    <w:basedOn w:val="Normal"/>
    <w:qFormat/>
    <w:rsid w:val="00534994"/>
    <w:pPr>
      <w:numPr>
        <w:ilvl w:val="1"/>
        <w:numId w:val="17"/>
      </w:numPr>
      <w:spacing w:after="120" w:line="240" w:lineRule="atLeast"/>
    </w:pPr>
  </w:style>
  <w:style w:type="paragraph" w:styleId="ListBullet3">
    <w:name w:val="List Bullet 3"/>
    <w:basedOn w:val="Normal"/>
    <w:uiPriority w:val="99"/>
    <w:semiHidden/>
    <w:rsid w:val="00534994"/>
    <w:pPr>
      <w:numPr>
        <w:ilvl w:val="2"/>
        <w:numId w:val="17"/>
      </w:numPr>
      <w:spacing w:after="120" w:line="240" w:lineRule="atLeast"/>
      <w:contextualSpacing/>
    </w:pPr>
  </w:style>
  <w:style w:type="paragraph" w:styleId="ListBullet4">
    <w:name w:val="List Bullet 4"/>
    <w:basedOn w:val="Normal"/>
    <w:uiPriority w:val="99"/>
    <w:semiHidden/>
    <w:rsid w:val="00534994"/>
    <w:pPr>
      <w:numPr>
        <w:ilvl w:val="3"/>
        <w:numId w:val="17"/>
      </w:numPr>
      <w:spacing w:after="120" w:line="240" w:lineRule="atLeast"/>
      <w:contextualSpacing/>
    </w:pPr>
  </w:style>
  <w:style w:type="paragraph" w:styleId="ListBullet5">
    <w:name w:val="List Bullet 5"/>
    <w:basedOn w:val="Normal"/>
    <w:uiPriority w:val="99"/>
    <w:semiHidden/>
    <w:rsid w:val="00534994"/>
    <w:pPr>
      <w:numPr>
        <w:ilvl w:val="4"/>
        <w:numId w:val="17"/>
      </w:numPr>
      <w:spacing w:after="120" w:line="240" w:lineRule="atLeast"/>
      <w:contextualSpacing/>
    </w:pPr>
  </w:style>
  <w:style w:type="paragraph" w:customStyle="1" w:styleId="Spacing">
    <w:name w:val="Spacing"/>
    <w:basedOn w:val="CopyrightText"/>
    <w:rsid w:val="00534994"/>
    <w:rPr>
      <w:sz w:val="16"/>
    </w:rPr>
  </w:style>
  <w:style w:type="paragraph" w:styleId="BodyText2">
    <w:name w:val="Body Text 2"/>
    <w:basedOn w:val="Normal"/>
    <w:link w:val="BodyText2Char"/>
    <w:qFormat/>
    <w:rsid w:val="00534994"/>
    <w:pPr>
      <w:spacing w:after="240" w:line="240" w:lineRule="atLeast"/>
      <w:ind w:left="284"/>
    </w:pPr>
  </w:style>
  <w:style w:type="character" w:customStyle="1" w:styleId="BodyText2Char">
    <w:name w:val="Body Text 2 Char"/>
    <w:basedOn w:val="DefaultParagraphFont"/>
    <w:link w:val="BodyText2"/>
    <w:rsid w:val="00534994"/>
    <w:rPr>
      <w:rFonts w:ascii="Arial" w:hAnsi="Arial"/>
      <w:sz w:val="20"/>
      <w:szCs w:val="20"/>
    </w:rPr>
  </w:style>
  <w:style w:type="character" w:styleId="Emphasis">
    <w:name w:val="Emphasis"/>
    <w:basedOn w:val="DefaultParagraphFont"/>
    <w:uiPriority w:val="20"/>
    <w:qFormat/>
    <w:rsid w:val="00534994"/>
    <w:rPr>
      <w:rFonts w:ascii="Arial" w:hAnsi="Arial"/>
      <w:b/>
      <w:i w:val="0"/>
      <w:iCs/>
      <w:color w:val="577575"/>
      <w:sz w:val="20"/>
    </w:rPr>
  </w:style>
  <w:style w:type="character" w:styleId="IntenseEmphasis">
    <w:name w:val="Intense Emphasis"/>
    <w:basedOn w:val="DefaultParagraphFont"/>
    <w:uiPriority w:val="21"/>
    <w:qFormat/>
    <w:rsid w:val="00534994"/>
    <w:rPr>
      <w:rFonts w:ascii="Arial" w:hAnsi="Arial"/>
      <w:b/>
      <w:bCs/>
      <w:i w:val="0"/>
      <w:iCs/>
      <w:color w:val="FF692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len.stewart@ts-p.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8A359-9875-4B65-B9EB-DF0DF1BC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DF8A99E.dotm</Template>
  <TotalTime>0</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helen.bailey</dc:creator>
  <cp:lastModifiedBy>nicola.chesson</cp:lastModifiedBy>
  <cp:revision>2</cp:revision>
  <cp:lastPrinted>2013-06-06T14:33:00Z</cp:lastPrinted>
  <dcterms:created xsi:type="dcterms:W3CDTF">2017-06-14T14:43:00Z</dcterms:created>
  <dcterms:modified xsi:type="dcterms:W3CDTF">2017-06-14T14:43:00Z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DocRef">
    <vt:lpwstr>N</vt:lpwstr>
  </property>
  <property fmtid="{D5CDD505-2E9C-101B-9397-08002B2CF9AE}" pid="3" name="iManDocRef">
    <vt:lpwstr>LIVE 7415794-2</vt:lpwstr>
  </property>
</Properties>
</file>