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4" w:rsidRDefault="00D23854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  <w:sz w:val="32"/>
        </w:rPr>
      </w:pPr>
      <w:bookmarkStart w:id="0" w:name="_GoBack"/>
      <w:bookmarkEnd w:id="0"/>
    </w:p>
    <w:p w:rsidR="001A3D81" w:rsidRPr="0025300A" w:rsidRDefault="001A3D81" w:rsidP="007C7856">
      <w:pPr>
        <w:pStyle w:val="Heading1"/>
        <w:spacing w:line="360" w:lineRule="auto"/>
        <w:rPr>
          <w:rFonts w:ascii="Arial" w:hAnsi="Arial"/>
          <w:b w:val="0"/>
          <w:i w:val="0"/>
          <w:color w:val="1F497D" w:themeColor="text2"/>
          <w:sz w:val="28"/>
          <w:szCs w:val="28"/>
        </w:rPr>
      </w:pPr>
      <w:r w:rsidRPr="0025300A">
        <w:rPr>
          <w:rFonts w:ascii="Arial" w:hAnsi="Arial"/>
          <w:i w:val="0"/>
          <w:color w:val="1F497D" w:themeColor="text2"/>
          <w:sz w:val="28"/>
          <w:szCs w:val="28"/>
        </w:rPr>
        <w:t>Complaints policy</w:t>
      </w:r>
    </w:p>
    <w:p w:rsidR="001A3D81" w:rsidRPr="0025300A" w:rsidRDefault="001A3D81" w:rsidP="007C7856">
      <w:pPr>
        <w:pStyle w:val="Heading1"/>
        <w:spacing w:line="360" w:lineRule="auto"/>
        <w:rPr>
          <w:rFonts w:ascii="Arial" w:hAnsi="Arial"/>
          <w:sz w:val="24"/>
          <w:szCs w:val="24"/>
        </w:rPr>
      </w:pPr>
      <w:r w:rsidRPr="0025300A">
        <w:rPr>
          <w:rFonts w:ascii="Arial" w:hAnsi="Arial"/>
          <w:i w:val="0"/>
          <w:color w:val="1F497D" w:themeColor="text2"/>
          <w:sz w:val="24"/>
          <w:szCs w:val="24"/>
        </w:rPr>
        <w:t>Our complaints policy</w:t>
      </w:r>
    </w:p>
    <w:p w:rsidR="001A3D81" w:rsidRDefault="001A3D81" w:rsidP="007C785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We are committed to providing a high quality legal</w:t>
      </w:r>
      <w:r w:rsidR="00196ACB">
        <w:rPr>
          <w:rFonts w:ascii="Arial" w:hAnsi="Arial"/>
        </w:rPr>
        <w:t xml:space="preserve"> service to all our clients</w:t>
      </w:r>
      <w:r w:rsidR="007C7856">
        <w:rPr>
          <w:rFonts w:ascii="Arial" w:hAnsi="Arial"/>
        </w:rPr>
        <w:t>. W</w:t>
      </w:r>
      <w:r w:rsidR="001F6097">
        <w:rPr>
          <w:rFonts w:ascii="Arial" w:hAnsi="Arial"/>
        </w:rPr>
        <w:t>e</w:t>
      </w:r>
      <w:r w:rsidR="00196ACB">
        <w:rPr>
          <w:rFonts w:ascii="Arial" w:hAnsi="Arial"/>
        </w:rPr>
        <w:t xml:space="preserve"> </w:t>
      </w:r>
      <w:r>
        <w:rPr>
          <w:rFonts w:ascii="Arial" w:hAnsi="Arial"/>
        </w:rPr>
        <w:t>welcome</w:t>
      </w:r>
      <w:r w:rsidR="00196ACB">
        <w:rPr>
          <w:rFonts w:ascii="Arial" w:hAnsi="Arial"/>
        </w:rPr>
        <w:t xml:space="preserve"> any feedback or </w:t>
      </w:r>
      <w:r>
        <w:rPr>
          <w:rFonts w:ascii="Arial" w:hAnsi="Arial"/>
        </w:rPr>
        <w:t>sug</w:t>
      </w:r>
      <w:r w:rsidR="00196ACB">
        <w:rPr>
          <w:rFonts w:ascii="Arial" w:hAnsi="Arial"/>
        </w:rPr>
        <w:t xml:space="preserve">gestions that you may have </w:t>
      </w:r>
      <w:r>
        <w:rPr>
          <w:rFonts w:ascii="Arial" w:hAnsi="Arial"/>
        </w:rPr>
        <w:t xml:space="preserve">and if you have a complaint </w:t>
      </w:r>
      <w:r w:rsidR="00BF1624">
        <w:rPr>
          <w:rFonts w:ascii="Arial" w:hAnsi="Arial"/>
        </w:rPr>
        <w:t xml:space="preserve">please </w:t>
      </w:r>
      <w:r w:rsidR="00F14069">
        <w:rPr>
          <w:rFonts w:ascii="Arial" w:hAnsi="Arial"/>
        </w:rPr>
        <w:t>tell</w:t>
      </w:r>
      <w:r w:rsidR="00196ACB">
        <w:rPr>
          <w:rFonts w:ascii="Arial" w:hAnsi="Arial"/>
        </w:rPr>
        <w:t xml:space="preserve"> us. T</w:t>
      </w:r>
      <w:r>
        <w:rPr>
          <w:rFonts w:ascii="Arial" w:hAnsi="Arial"/>
        </w:rPr>
        <w:t xml:space="preserve">his will enable us to improve our standards and </w:t>
      </w:r>
      <w:r w:rsidR="00BF1624">
        <w:rPr>
          <w:rFonts w:ascii="Arial" w:hAnsi="Arial"/>
        </w:rPr>
        <w:t xml:space="preserve">level </w:t>
      </w:r>
      <w:r>
        <w:rPr>
          <w:rFonts w:ascii="Arial" w:hAnsi="Arial"/>
        </w:rPr>
        <w:t>of service.</w:t>
      </w:r>
    </w:p>
    <w:p w:rsidR="00107DB3" w:rsidRDefault="00512A48" w:rsidP="007C785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If however </w:t>
      </w:r>
      <w:r w:rsidR="00BF1624">
        <w:rPr>
          <w:rFonts w:ascii="Arial" w:hAnsi="Arial"/>
        </w:rPr>
        <w:t xml:space="preserve">you consider </w:t>
      </w:r>
      <w:r>
        <w:rPr>
          <w:rFonts w:ascii="Arial" w:hAnsi="Arial"/>
        </w:rPr>
        <w:t>o</w:t>
      </w:r>
      <w:r w:rsidR="0025300A">
        <w:rPr>
          <w:rFonts w:ascii="Arial" w:hAnsi="Arial"/>
        </w:rPr>
        <w:t>ur service has fallen short of</w:t>
      </w:r>
      <w:r>
        <w:rPr>
          <w:rFonts w:ascii="Arial" w:hAnsi="Arial"/>
        </w:rPr>
        <w:t xml:space="preserve"> acceptable standards</w:t>
      </w:r>
      <w:r w:rsidR="00BF1624">
        <w:rPr>
          <w:rFonts w:ascii="Arial" w:hAnsi="Arial"/>
        </w:rPr>
        <w:t>,</w:t>
      </w:r>
      <w:r w:rsidR="0042558E">
        <w:rPr>
          <w:rFonts w:ascii="Arial" w:hAnsi="Arial"/>
        </w:rPr>
        <w:t xml:space="preserve"> you can contact us by email, phone or</w:t>
      </w:r>
      <w:r>
        <w:rPr>
          <w:rFonts w:ascii="Arial" w:hAnsi="Arial"/>
        </w:rPr>
        <w:t xml:space="preserve"> letter. It does not have to be made in writing, although this can help us</w:t>
      </w:r>
      <w:r w:rsidR="00BF1624">
        <w:rPr>
          <w:rFonts w:ascii="Arial" w:hAnsi="Arial"/>
        </w:rPr>
        <w:t xml:space="preserve"> to </w:t>
      </w:r>
      <w:r>
        <w:rPr>
          <w:rFonts w:ascii="Arial" w:hAnsi="Arial"/>
        </w:rPr>
        <w:t>identify your key areas of concern.</w:t>
      </w:r>
      <w:r w:rsidR="00107DB3">
        <w:rPr>
          <w:rFonts w:ascii="Arial" w:hAnsi="Arial"/>
        </w:rPr>
        <w:t xml:space="preserve"> You should also be aware that any complaint must be made to us</w:t>
      </w:r>
      <w:r w:rsidR="00EB1D18">
        <w:rPr>
          <w:rFonts w:ascii="Arial" w:hAnsi="Arial"/>
        </w:rPr>
        <w:t xml:space="preserve"> either</w:t>
      </w:r>
      <w:r w:rsidR="00107DB3">
        <w:rPr>
          <w:rFonts w:ascii="Arial" w:hAnsi="Arial"/>
        </w:rPr>
        <w:t xml:space="preserve"> within 6 years </w:t>
      </w:r>
      <w:r w:rsidR="00BF1624">
        <w:rPr>
          <w:rFonts w:ascii="Arial" w:hAnsi="Arial"/>
        </w:rPr>
        <w:t xml:space="preserve">of </w:t>
      </w:r>
      <w:r w:rsidR="00EB1D18">
        <w:rPr>
          <w:rFonts w:ascii="Arial" w:hAnsi="Arial"/>
        </w:rPr>
        <w:t>the act</w:t>
      </w:r>
      <w:r w:rsidR="00BF1624">
        <w:rPr>
          <w:rFonts w:ascii="Arial" w:hAnsi="Arial"/>
        </w:rPr>
        <w:t>ion</w:t>
      </w:r>
      <w:r w:rsidR="00EB1D18">
        <w:rPr>
          <w:rFonts w:ascii="Arial" w:hAnsi="Arial"/>
        </w:rPr>
        <w:t xml:space="preserve">/omission or within </w:t>
      </w:r>
      <w:r w:rsidR="00BF1624">
        <w:rPr>
          <w:rFonts w:ascii="Arial" w:hAnsi="Arial"/>
        </w:rPr>
        <w:t>3</w:t>
      </w:r>
      <w:r w:rsidR="00EB1D18">
        <w:rPr>
          <w:rFonts w:ascii="Arial" w:hAnsi="Arial"/>
        </w:rPr>
        <w:t xml:space="preserve"> years </w:t>
      </w:r>
      <w:r w:rsidR="00BF1624">
        <w:rPr>
          <w:rFonts w:ascii="Arial" w:hAnsi="Arial"/>
        </w:rPr>
        <w:t>of</w:t>
      </w:r>
      <w:r w:rsidR="00EB1D18">
        <w:rPr>
          <w:rFonts w:ascii="Arial" w:hAnsi="Arial"/>
        </w:rPr>
        <w:t xml:space="preserve"> </w:t>
      </w:r>
      <w:r w:rsidR="00BF1624">
        <w:rPr>
          <w:rFonts w:ascii="Arial" w:hAnsi="Arial"/>
        </w:rPr>
        <w:t>the cause of the</w:t>
      </w:r>
      <w:r w:rsidR="00EB1D18">
        <w:rPr>
          <w:rFonts w:ascii="Arial" w:hAnsi="Arial"/>
        </w:rPr>
        <w:t xml:space="preserve"> complaint</w:t>
      </w:r>
      <w:r w:rsidR="00107DB3">
        <w:rPr>
          <w:rFonts w:ascii="Arial" w:hAnsi="Arial"/>
        </w:rPr>
        <w:t>.</w:t>
      </w:r>
    </w:p>
    <w:p w:rsidR="001A3D81" w:rsidRPr="004D2E65" w:rsidRDefault="001A3D81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  <w:sz w:val="24"/>
          <w:szCs w:val="24"/>
        </w:rPr>
      </w:pPr>
      <w:r w:rsidRPr="004D2E65">
        <w:rPr>
          <w:rFonts w:ascii="Arial" w:hAnsi="Arial"/>
          <w:i w:val="0"/>
          <w:color w:val="1F497D" w:themeColor="text2"/>
          <w:sz w:val="24"/>
          <w:szCs w:val="24"/>
        </w:rPr>
        <w:t>Our complaints procedure</w:t>
      </w:r>
    </w:p>
    <w:p w:rsidR="004A1D38" w:rsidRPr="004D2E65" w:rsidRDefault="004A1D38" w:rsidP="007C7856">
      <w:pPr>
        <w:spacing w:line="360" w:lineRule="auto"/>
        <w:rPr>
          <w:rFonts w:ascii="Arial" w:hAnsi="Arial"/>
          <w:b/>
          <w:color w:val="1F497D" w:themeColor="text2"/>
        </w:rPr>
      </w:pPr>
      <w:r w:rsidRPr="004D2E65">
        <w:rPr>
          <w:rFonts w:ascii="Arial" w:hAnsi="Arial"/>
          <w:b/>
          <w:color w:val="1F497D" w:themeColor="text2"/>
        </w:rPr>
        <w:t>The initial steps</w:t>
      </w:r>
      <w:r w:rsidR="00F14069" w:rsidRPr="004D2E65">
        <w:rPr>
          <w:rFonts w:ascii="Arial" w:hAnsi="Arial"/>
          <w:b/>
          <w:color w:val="1F497D" w:themeColor="text2"/>
        </w:rPr>
        <w:t xml:space="preserve"> - lawyer</w:t>
      </w:r>
      <w:r w:rsidR="00297DAE" w:rsidRPr="004D2E65">
        <w:rPr>
          <w:rFonts w:ascii="Arial" w:hAnsi="Arial"/>
          <w:b/>
          <w:color w:val="1F497D" w:themeColor="text2"/>
        </w:rPr>
        <w:t xml:space="preserve"> </w:t>
      </w:r>
      <w:r w:rsidR="00F14069" w:rsidRPr="004D2E65">
        <w:rPr>
          <w:rFonts w:ascii="Arial" w:hAnsi="Arial"/>
          <w:b/>
          <w:color w:val="1F497D" w:themeColor="text2"/>
        </w:rPr>
        <w:t>r</w:t>
      </w:r>
      <w:r w:rsidR="00297DAE" w:rsidRPr="004D2E65">
        <w:rPr>
          <w:rFonts w:ascii="Arial" w:hAnsi="Arial"/>
          <w:b/>
          <w:color w:val="1F497D" w:themeColor="text2"/>
        </w:rPr>
        <w:t>eview</w:t>
      </w:r>
    </w:p>
    <w:p w:rsidR="001A3D81" w:rsidRDefault="001A3D81" w:rsidP="007C785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In the first instance we ask that you contact the </w:t>
      </w:r>
      <w:r w:rsidR="004A1D38">
        <w:rPr>
          <w:rFonts w:ascii="Arial" w:hAnsi="Arial"/>
        </w:rPr>
        <w:t xml:space="preserve">person with day-to-day conduct of your </w:t>
      </w:r>
      <w:r w:rsidR="00BF1624">
        <w:rPr>
          <w:rFonts w:ascii="Arial" w:hAnsi="Arial"/>
        </w:rPr>
        <w:t>case</w:t>
      </w:r>
      <w:r w:rsidR="004A1D38">
        <w:rPr>
          <w:rFonts w:ascii="Arial" w:hAnsi="Arial"/>
        </w:rPr>
        <w:t xml:space="preserve"> </w:t>
      </w:r>
      <w:r>
        <w:rPr>
          <w:rFonts w:ascii="Arial" w:hAnsi="Arial"/>
        </w:rPr>
        <w:t>to discuss your complaint</w:t>
      </w:r>
      <w:r w:rsidR="00BF1624">
        <w:rPr>
          <w:rFonts w:ascii="Arial" w:hAnsi="Arial"/>
        </w:rPr>
        <w:t xml:space="preserve">, with a view to </w:t>
      </w:r>
      <w:r>
        <w:rPr>
          <w:rFonts w:ascii="Arial" w:hAnsi="Arial"/>
        </w:rPr>
        <w:t>resolv</w:t>
      </w:r>
      <w:r w:rsidR="00BF1624">
        <w:rPr>
          <w:rFonts w:ascii="Arial" w:hAnsi="Arial"/>
        </w:rPr>
        <w:t xml:space="preserve">ing the situation </w:t>
      </w:r>
      <w:r>
        <w:rPr>
          <w:rFonts w:ascii="Arial" w:hAnsi="Arial"/>
        </w:rPr>
        <w:t>informally.</w:t>
      </w:r>
      <w:r w:rsidR="00512A48">
        <w:rPr>
          <w:rFonts w:ascii="Arial" w:hAnsi="Arial"/>
        </w:rPr>
        <w:t xml:space="preserve"> </w:t>
      </w:r>
      <w:r w:rsidR="00F14069">
        <w:rPr>
          <w:rFonts w:ascii="Arial" w:hAnsi="Arial"/>
        </w:rPr>
        <w:t xml:space="preserve"> </w:t>
      </w:r>
      <w:r w:rsidR="00512A48">
        <w:rPr>
          <w:rFonts w:ascii="Arial" w:hAnsi="Arial"/>
        </w:rPr>
        <w:t xml:space="preserve">If </w:t>
      </w:r>
      <w:r w:rsidR="00BF1624">
        <w:rPr>
          <w:rFonts w:ascii="Arial" w:hAnsi="Arial"/>
        </w:rPr>
        <w:t>the complaint h</w:t>
      </w:r>
      <w:r w:rsidR="00512A48">
        <w:rPr>
          <w:rFonts w:ascii="Arial" w:hAnsi="Arial"/>
        </w:rPr>
        <w:t>as not been resolved within 7 days</w:t>
      </w:r>
      <w:r w:rsidR="00BF1624">
        <w:rPr>
          <w:rFonts w:ascii="Arial" w:hAnsi="Arial"/>
        </w:rPr>
        <w:t>,</w:t>
      </w:r>
      <w:r w:rsidR="00512A48">
        <w:rPr>
          <w:rFonts w:ascii="Arial" w:hAnsi="Arial"/>
        </w:rPr>
        <w:t xml:space="preserve"> or you are unhappy with </w:t>
      </w:r>
      <w:r w:rsidR="00BF1624">
        <w:rPr>
          <w:rFonts w:ascii="Arial" w:hAnsi="Arial"/>
        </w:rPr>
        <w:t>our</w:t>
      </w:r>
      <w:r w:rsidR="00512A48">
        <w:rPr>
          <w:rFonts w:ascii="Arial" w:hAnsi="Arial"/>
        </w:rPr>
        <w:t xml:space="preserve"> resp</w:t>
      </w:r>
      <w:r w:rsidR="0025300A">
        <w:rPr>
          <w:rFonts w:ascii="Arial" w:hAnsi="Arial"/>
        </w:rPr>
        <w:t xml:space="preserve">onse you can make a complaint </w:t>
      </w:r>
      <w:r w:rsidR="005112D0">
        <w:rPr>
          <w:rFonts w:ascii="Arial" w:hAnsi="Arial"/>
        </w:rPr>
        <w:t xml:space="preserve">to </w:t>
      </w:r>
      <w:r w:rsidR="00512A48">
        <w:rPr>
          <w:rFonts w:ascii="Arial" w:hAnsi="Arial"/>
        </w:rPr>
        <w:t>the</w:t>
      </w:r>
      <w:r w:rsidR="00BF1624">
        <w:rPr>
          <w:rFonts w:ascii="Arial" w:hAnsi="Arial"/>
        </w:rPr>
        <w:t xml:space="preserve"> relevant </w:t>
      </w:r>
      <w:r w:rsidR="0025300A">
        <w:rPr>
          <w:rFonts w:ascii="Arial" w:hAnsi="Arial"/>
        </w:rPr>
        <w:t>D</w:t>
      </w:r>
      <w:r w:rsidR="005112D0">
        <w:rPr>
          <w:rFonts w:ascii="Arial" w:hAnsi="Arial"/>
        </w:rPr>
        <w:t>epartment Super</w:t>
      </w:r>
      <w:r w:rsidR="0025300A">
        <w:rPr>
          <w:rFonts w:ascii="Arial" w:hAnsi="Arial"/>
        </w:rPr>
        <w:t>visor</w:t>
      </w:r>
      <w:r w:rsidR="005112D0">
        <w:rPr>
          <w:rFonts w:ascii="Arial" w:hAnsi="Arial"/>
        </w:rPr>
        <w:t>.</w:t>
      </w:r>
    </w:p>
    <w:p w:rsidR="00297DAE" w:rsidRPr="004D2E65" w:rsidRDefault="00297DAE" w:rsidP="007C7856">
      <w:pPr>
        <w:spacing w:line="360" w:lineRule="auto"/>
        <w:rPr>
          <w:rFonts w:ascii="Arial" w:hAnsi="Arial"/>
          <w:b/>
          <w:color w:val="1F497D" w:themeColor="text2"/>
        </w:rPr>
      </w:pPr>
      <w:r w:rsidRPr="004D2E65">
        <w:rPr>
          <w:rFonts w:ascii="Arial" w:hAnsi="Arial"/>
          <w:b/>
          <w:color w:val="1F497D" w:themeColor="text2"/>
        </w:rPr>
        <w:t>Supervisor Complaint Investigation</w:t>
      </w:r>
    </w:p>
    <w:p w:rsidR="00297DAE" w:rsidRDefault="004A1D38" w:rsidP="007C7856">
      <w:pPr>
        <w:pStyle w:val="Heading1"/>
        <w:spacing w:line="360" w:lineRule="auto"/>
        <w:rPr>
          <w:rFonts w:ascii="Arial" w:hAnsi="Arial"/>
          <w:b w:val="0"/>
          <w:i w:val="0"/>
        </w:rPr>
      </w:pPr>
      <w:r w:rsidRPr="00297DAE">
        <w:rPr>
          <w:rFonts w:ascii="Arial" w:hAnsi="Arial"/>
          <w:b w:val="0"/>
          <w:i w:val="0"/>
        </w:rPr>
        <w:t>The Supervisor will be a</w:t>
      </w:r>
      <w:r w:rsidRPr="00297DAE">
        <w:rPr>
          <w:rFonts w:ascii="Arial" w:hAnsi="Arial"/>
          <w:b w:val="0"/>
          <w:i w:val="0"/>
          <w:lang w:val="en-GB"/>
        </w:rPr>
        <w:t xml:space="preserve"> Director</w:t>
      </w:r>
      <w:r w:rsidR="00F14069">
        <w:rPr>
          <w:rFonts w:ascii="Arial" w:hAnsi="Arial"/>
          <w:b w:val="0"/>
          <w:i w:val="0"/>
          <w:lang w:val="en-GB"/>
        </w:rPr>
        <w:t xml:space="preserve"> or other senior m</w:t>
      </w:r>
      <w:r w:rsidRPr="00297DAE">
        <w:rPr>
          <w:rFonts w:ascii="Arial" w:hAnsi="Arial"/>
          <w:b w:val="0"/>
          <w:i w:val="0"/>
          <w:lang w:val="en-GB"/>
        </w:rPr>
        <w:t xml:space="preserve">anager who </w:t>
      </w:r>
      <w:r w:rsidR="00F14069">
        <w:rPr>
          <w:rFonts w:ascii="Arial" w:hAnsi="Arial"/>
          <w:b w:val="0"/>
          <w:i w:val="0"/>
          <w:lang w:val="en-GB"/>
        </w:rPr>
        <w:t xml:space="preserve">is </w:t>
      </w:r>
      <w:r w:rsidRPr="00297DAE">
        <w:rPr>
          <w:rFonts w:ascii="Arial" w:hAnsi="Arial"/>
          <w:b w:val="0"/>
          <w:i w:val="0"/>
          <w:lang w:val="en-GB"/>
        </w:rPr>
        <w:t>responsible for the overall supervision of your work.  Their name and contact details will have been given</w:t>
      </w:r>
      <w:r w:rsidR="0025300A">
        <w:rPr>
          <w:rFonts w:ascii="Arial" w:hAnsi="Arial"/>
          <w:b w:val="0"/>
          <w:i w:val="0"/>
          <w:lang w:val="en-GB"/>
        </w:rPr>
        <w:t xml:space="preserve"> to you in </w:t>
      </w:r>
      <w:r w:rsidR="0042558E">
        <w:rPr>
          <w:rFonts w:ascii="Arial" w:hAnsi="Arial"/>
          <w:b w:val="0"/>
          <w:i w:val="0"/>
          <w:lang w:val="en-GB"/>
        </w:rPr>
        <w:t>y</w:t>
      </w:r>
      <w:r w:rsidR="0025300A">
        <w:rPr>
          <w:rFonts w:ascii="Arial" w:hAnsi="Arial"/>
          <w:b w:val="0"/>
          <w:i w:val="0"/>
          <w:lang w:val="en-GB"/>
        </w:rPr>
        <w:t>our Client Care Letter</w:t>
      </w:r>
      <w:r w:rsidRPr="00297DAE">
        <w:rPr>
          <w:rFonts w:ascii="Arial" w:hAnsi="Arial"/>
          <w:b w:val="0"/>
          <w:i w:val="0"/>
          <w:lang w:val="en-GB"/>
        </w:rPr>
        <w:t>.</w:t>
      </w:r>
      <w:r w:rsidR="00297DAE" w:rsidRPr="00297DAE">
        <w:rPr>
          <w:rFonts w:ascii="Arial" w:hAnsi="Arial"/>
          <w:b w:val="0"/>
          <w:i w:val="0"/>
        </w:rPr>
        <w:t xml:space="preserve"> </w:t>
      </w:r>
    </w:p>
    <w:p w:rsidR="00BF1624" w:rsidRPr="00BF1624" w:rsidRDefault="00BF1624" w:rsidP="00BF1624">
      <w:pPr>
        <w:rPr>
          <w:rFonts w:ascii="Arial" w:hAnsi="Arial" w:cs="Arial"/>
          <w:lang w:eastAsia="en-GB"/>
        </w:rPr>
      </w:pPr>
      <w:r w:rsidRPr="00BF1624">
        <w:rPr>
          <w:rFonts w:ascii="Arial" w:hAnsi="Arial" w:cs="Arial"/>
          <w:lang w:eastAsia="en-GB"/>
        </w:rPr>
        <w:t xml:space="preserve"> The</w:t>
      </w:r>
      <w:r>
        <w:rPr>
          <w:rFonts w:ascii="Arial" w:hAnsi="Arial" w:cs="Arial"/>
          <w:lang w:eastAsia="en-GB"/>
        </w:rPr>
        <w:t xml:space="preserve"> </w:t>
      </w:r>
      <w:r w:rsidRPr="00BF1624">
        <w:rPr>
          <w:rFonts w:ascii="Arial" w:hAnsi="Arial" w:cs="Arial"/>
          <w:lang w:eastAsia="en-GB"/>
        </w:rPr>
        <w:t>Supervisor will complete the following procedure:</w:t>
      </w:r>
    </w:p>
    <w:p w:rsidR="00297DAE" w:rsidRPr="004D2E65" w:rsidRDefault="00297DAE" w:rsidP="007C7856">
      <w:pPr>
        <w:spacing w:line="360" w:lineRule="auto"/>
        <w:rPr>
          <w:rFonts w:ascii="Arial" w:hAnsi="Arial"/>
          <w:b/>
          <w:color w:val="1F497D" w:themeColor="text2"/>
        </w:rPr>
      </w:pPr>
      <w:r w:rsidRPr="004D2E65">
        <w:rPr>
          <w:rFonts w:ascii="Arial" w:hAnsi="Arial"/>
          <w:b/>
          <w:color w:val="1F497D" w:themeColor="text2"/>
        </w:rPr>
        <w:t>Step 1</w:t>
      </w:r>
    </w:p>
    <w:p w:rsidR="00297DAE" w:rsidRDefault="00297DAE" w:rsidP="007C7856">
      <w:pPr>
        <w:widowControl/>
        <w:numPr>
          <w:ilvl w:val="0"/>
          <w:numId w:val="1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The Supervisor will send you a letter acknowledging your complaint</w:t>
      </w:r>
      <w:r w:rsidR="0025300A">
        <w:rPr>
          <w:rFonts w:ascii="Arial" w:hAnsi="Arial"/>
        </w:rPr>
        <w:t>, enclosing the Complaints Policy</w:t>
      </w:r>
      <w:r>
        <w:rPr>
          <w:rFonts w:ascii="Arial" w:hAnsi="Arial"/>
        </w:rPr>
        <w:t xml:space="preserve"> and ask you to confirm or explain details wher</w:t>
      </w:r>
      <w:r w:rsidR="0025300A">
        <w:rPr>
          <w:rFonts w:ascii="Arial" w:hAnsi="Arial"/>
        </w:rPr>
        <w:t>e we need clarification</w:t>
      </w:r>
      <w:r>
        <w:rPr>
          <w:rFonts w:ascii="Arial" w:hAnsi="Arial"/>
        </w:rPr>
        <w:t>.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7797D">
        <w:rPr>
          <w:rFonts w:ascii="Arial" w:hAnsi="Arial"/>
        </w:rPr>
        <w:t>letter will be sent you within 4</w:t>
      </w:r>
      <w:r>
        <w:rPr>
          <w:rFonts w:ascii="Arial" w:hAnsi="Arial"/>
        </w:rPr>
        <w:t xml:space="preserve"> </w:t>
      </w:r>
      <w:r w:rsidR="00BF1624">
        <w:rPr>
          <w:rFonts w:ascii="Arial" w:hAnsi="Arial"/>
        </w:rPr>
        <w:t xml:space="preserve">working </w:t>
      </w:r>
      <w:r>
        <w:rPr>
          <w:rFonts w:ascii="Arial" w:hAnsi="Arial"/>
        </w:rPr>
        <w:t>days of us receiving your complaint.</w:t>
      </w:r>
    </w:p>
    <w:p w:rsidR="008B6D26" w:rsidRDefault="008B6D26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</w:p>
    <w:p w:rsidR="00297DAE" w:rsidRPr="004D2E65" w:rsidRDefault="00297DAE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  <w:r w:rsidRPr="004D2E65">
        <w:rPr>
          <w:rFonts w:ascii="Arial" w:hAnsi="Arial"/>
          <w:i w:val="0"/>
          <w:color w:val="1F497D" w:themeColor="text2"/>
        </w:rPr>
        <w:t>Step 2</w:t>
      </w:r>
    </w:p>
    <w:p w:rsidR="00297DAE" w:rsidRDefault="0042558E" w:rsidP="007C7856">
      <w:pPr>
        <w:widowControl/>
        <w:numPr>
          <w:ilvl w:val="0"/>
          <w:numId w:val="16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Y</w:t>
      </w:r>
      <w:r w:rsidR="00297DAE">
        <w:rPr>
          <w:rFonts w:ascii="Arial" w:hAnsi="Arial"/>
        </w:rPr>
        <w:t xml:space="preserve">our complaint </w:t>
      </w:r>
      <w:r>
        <w:rPr>
          <w:rFonts w:ascii="Arial" w:hAnsi="Arial"/>
        </w:rPr>
        <w:t xml:space="preserve">will be recorded </w:t>
      </w:r>
      <w:r w:rsidR="00297DAE">
        <w:rPr>
          <w:rFonts w:ascii="Arial" w:hAnsi="Arial"/>
        </w:rPr>
        <w:t xml:space="preserve">in </w:t>
      </w:r>
      <w:r w:rsidR="0025300A">
        <w:rPr>
          <w:rFonts w:ascii="Arial" w:hAnsi="Arial"/>
        </w:rPr>
        <w:t>our Central Register</w:t>
      </w:r>
      <w:r w:rsidR="00297DAE">
        <w:rPr>
          <w:rFonts w:ascii="Arial" w:hAnsi="Arial"/>
        </w:rPr>
        <w:t xml:space="preserve">. 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Pr="0081337D" w:rsidRDefault="00297DAE" w:rsidP="007C7856">
      <w:pPr>
        <w:widowControl/>
        <w:numPr>
          <w:ilvl w:val="0"/>
          <w:numId w:val="16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This will be done within 4 </w:t>
      </w:r>
      <w:r w:rsidR="00BF1624">
        <w:rPr>
          <w:rFonts w:ascii="Arial" w:hAnsi="Arial"/>
        </w:rPr>
        <w:t xml:space="preserve">working </w:t>
      </w:r>
      <w:r w:rsidRPr="0081337D">
        <w:rPr>
          <w:rFonts w:ascii="Arial" w:hAnsi="Arial"/>
        </w:rPr>
        <w:t>days of receiving your complaint.</w:t>
      </w:r>
    </w:p>
    <w:p w:rsidR="00F31572" w:rsidRDefault="00F31572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</w:p>
    <w:p w:rsidR="00297DAE" w:rsidRPr="004D2E65" w:rsidRDefault="00297DAE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  <w:r w:rsidRPr="004D2E65">
        <w:rPr>
          <w:rFonts w:ascii="Arial" w:hAnsi="Arial"/>
          <w:i w:val="0"/>
          <w:color w:val="1F497D" w:themeColor="text2"/>
        </w:rPr>
        <w:t>Step 3</w:t>
      </w:r>
    </w:p>
    <w:p w:rsidR="00297DAE" w:rsidRDefault="00297DAE" w:rsidP="007C785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If we have enough information and no response is needed from you under Step 1 above, we will then start to investigate your complaint.  This will normally involve the following steps:</w:t>
      </w: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 Supervisor will ask the person who acted for you to provide information </w:t>
      </w:r>
      <w:r w:rsidR="001F6097">
        <w:rPr>
          <w:rFonts w:ascii="Arial" w:hAnsi="Arial"/>
        </w:rPr>
        <w:t xml:space="preserve">together with </w:t>
      </w:r>
      <w:r>
        <w:rPr>
          <w:rFonts w:ascii="Arial" w:hAnsi="Arial"/>
        </w:rPr>
        <w:t>t</w:t>
      </w:r>
      <w:r w:rsidR="001F6097">
        <w:rPr>
          <w:rFonts w:ascii="Arial" w:hAnsi="Arial"/>
        </w:rPr>
        <w:t>he</w:t>
      </w:r>
      <w:r>
        <w:rPr>
          <w:rFonts w:ascii="Arial" w:hAnsi="Arial"/>
        </w:rPr>
        <w:t xml:space="preserve"> </w:t>
      </w:r>
      <w:r w:rsidR="00F14069">
        <w:rPr>
          <w:rFonts w:ascii="Arial" w:hAnsi="Arial"/>
        </w:rPr>
        <w:t xml:space="preserve">relevant </w:t>
      </w:r>
      <w:r>
        <w:rPr>
          <w:rFonts w:ascii="Arial" w:hAnsi="Arial"/>
        </w:rPr>
        <w:t>file</w:t>
      </w:r>
      <w:r w:rsidR="00F14069">
        <w:rPr>
          <w:rFonts w:ascii="Arial" w:hAnsi="Arial"/>
        </w:rPr>
        <w:t xml:space="preserve"> of papers.</w:t>
      </w:r>
      <w:r>
        <w:rPr>
          <w:rFonts w:ascii="Arial" w:hAnsi="Arial"/>
        </w:rPr>
        <w:t xml:space="preserve"> 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This will take up to 7 </w:t>
      </w:r>
      <w:r w:rsidR="00BF1624">
        <w:rPr>
          <w:rFonts w:ascii="Arial" w:hAnsi="Arial"/>
        </w:rPr>
        <w:t xml:space="preserve">working </w:t>
      </w:r>
      <w:r w:rsidRPr="0081337D">
        <w:rPr>
          <w:rFonts w:ascii="Arial" w:hAnsi="Arial"/>
        </w:rPr>
        <w:t>days.</w:t>
      </w:r>
    </w:p>
    <w:p w:rsidR="00297DAE" w:rsidRPr="0081337D" w:rsidRDefault="00297DAE" w:rsidP="007C7856">
      <w:pPr>
        <w:widowControl/>
        <w:spacing w:after="0" w:line="360" w:lineRule="auto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The Supervisor</w:t>
      </w:r>
      <w:r w:rsidR="0042558E">
        <w:rPr>
          <w:rFonts w:ascii="Arial" w:hAnsi="Arial"/>
        </w:rPr>
        <w:t xml:space="preserve"> will then examine this</w:t>
      </w:r>
      <w:r w:rsidRPr="0081337D">
        <w:rPr>
          <w:rFonts w:ascii="Arial" w:hAnsi="Arial"/>
        </w:rPr>
        <w:t xml:space="preserve"> alongside your complaint.  If necessary</w:t>
      </w:r>
      <w:r w:rsidR="00F14069">
        <w:rPr>
          <w:rFonts w:ascii="Arial" w:hAnsi="Arial"/>
        </w:rPr>
        <w:t>,</w:t>
      </w:r>
      <w:r w:rsidRPr="0081337D">
        <w:rPr>
          <w:rFonts w:ascii="Arial" w:hAnsi="Arial"/>
        </w:rPr>
        <w:t xml:space="preserve"> further questions might be asked of the person who acted for you to ensure that all aspects of your complaint </w:t>
      </w:r>
      <w:r w:rsidR="00F14069">
        <w:rPr>
          <w:rFonts w:ascii="Arial" w:hAnsi="Arial"/>
        </w:rPr>
        <w:t>are examined.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This will take up to 7 </w:t>
      </w:r>
      <w:r w:rsidR="00BF1624">
        <w:rPr>
          <w:rFonts w:ascii="Arial" w:hAnsi="Arial"/>
        </w:rPr>
        <w:t xml:space="preserve">working </w:t>
      </w:r>
      <w:r w:rsidRPr="0081337D">
        <w:rPr>
          <w:rFonts w:ascii="Arial" w:hAnsi="Arial"/>
        </w:rPr>
        <w:t>days from receiving those answers.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Throughout this process, the </w:t>
      </w:r>
      <w:r>
        <w:rPr>
          <w:rFonts w:ascii="Arial" w:hAnsi="Arial"/>
        </w:rPr>
        <w:t>Supervisor</w:t>
      </w:r>
      <w:r w:rsidRPr="0081337D">
        <w:rPr>
          <w:rFonts w:ascii="Arial" w:hAnsi="Arial"/>
        </w:rPr>
        <w:t xml:space="preserve"> will </w:t>
      </w:r>
      <w:r w:rsidR="00BF1624">
        <w:rPr>
          <w:rFonts w:ascii="Arial" w:hAnsi="Arial"/>
        </w:rPr>
        <w:t xml:space="preserve">contact you to </w:t>
      </w:r>
      <w:r w:rsidRPr="0081337D">
        <w:rPr>
          <w:rFonts w:ascii="Arial" w:hAnsi="Arial"/>
        </w:rPr>
        <w:t xml:space="preserve">advise you of what is being done to progress </w:t>
      </w:r>
      <w:r w:rsidR="00BF1624">
        <w:rPr>
          <w:rFonts w:ascii="Arial" w:hAnsi="Arial"/>
        </w:rPr>
        <w:t xml:space="preserve">the </w:t>
      </w:r>
      <w:r w:rsidRPr="0081337D">
        <w:rPr>
          <w:rFonts w:ascii="Arial" w:hAnsi="Arial"/>
        </w:rPr>
        <w:t>investigation of your complaint.</w:t>
      </w:r>
    </w:p>
    <w:p w:rsidR="00F31572" w:rsidRDefault="00F31572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As part of the investigation process you may communicate with the </w:t>
      </w:r>
      <w:r>
        <w:rPr>
          <w:rFonts w:ascii="Arial" w:hAnsi="Arial"/>
        </w:rPr>
        <w:t>Supervisor</w:t>
      </w:r>
      <w:r w:rsidRPr="0081337D">
        <w:rPr>
          <w:rFonts w:ascii="Arial" w:hAnsi="Arial"/>
        </w:rPr>
        <w:t xml:space="preserve"> over the telephone, in writing or either you or the </w:t>
      </w:r>
      <w:r>
        <w:rPr>
          <w:rFonts w:ascii="Arial" w:hAnsi="Arial"/>
        </w:rPr>
        <w:t>Supervisor</w:t>
      </w:r>
      <w:r w:rsidRPr="0081337D">
        <w:rPr>
          <w:rFonts w:ascii="Arial" w:hAnsi="Arial"/>
        </w:rPr>
        <w:t xml:space="preserve"> may request that a meeting be held</w:t>
      </w:r>
      <w:r>
        <w:rPr>
          <w:rFonts w:ascii="Arial" w:hAnsi="Arial"/>
        </w:rPr>
        <w:t>.</w:t>
      </w:r>
    </w:p>
    <w:p w:rsidR="00297DAE" w:rsidRPr="0081337D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If a meeting is held, t</w:t>
      </w:r>
      <w:r w:rsidRPr="0081337D">
        <w:rPr>
          <w:rFonts w:ascii="Arial" w:hAnsi="Arial"/>
        </w:rPr>
        <w:t xml:space="preserve">he </w:t>
      </w:r>
      <w:r>
        <w:rPr>
          <w:rFonts w:ascii="Arial" w:hAnsi="Arial"/>
        </w:rPr>
        <w:t>Supervisor</w:t>
      </w:r>
      <w:r w:rsidRPr="0081337D">
        <w:rPr>
          <w:rFonts w:ascii="Arial" w:hAnsi="Arial"/>
        </w:rPr>
        <w:t xml:space="preserve"> will write to you to confirm what took place and any solutions that have been agreed with you. </w:t>
      </w:r>
      <w:r>
        <w:rPr>
          <w:rFonts w:ascii="Arial" w:hAnsi="Arial"/>
        </w:rPr>
        <w:t xml:space="preserve">The letter will be sent to you within 7 </w:t>
      </w:r>
      <w:r w:rsidR="00BF1624">
        <w:rPr>
          <w:rFonts w:ascii="Arial" w:hAnsi="Arial"/>
        </w:rPr>
        <w:t xml:space="preserve">working </w:t>
      </w:r>
      <w:r>
        <w:rPr>
          <w:rFonts w:ascii="Arial" w:hAnsi="Arial"/>
        </w:rPr>
        <w:t>days of the meeting.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Pr="0081337D" w:rsidRDefault="00297DAE" w:rsidP="007C7856">
      <w:pPr>
        <w:widowControl/>
        <w:numPr>
          <w:ilvl w:val="0"/>
          <w:numId w:val="18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If we have to change any of the timescales above, we will let you know and explain why. </w:t>
      </w:r>
    </w:p>
    <w:p w:rsidR="00297DAE" w:rsidRPr="004D2E65" w:rsidRDefault="00297DAE" w:rsidP="007C7856">
      <w:pPr>
        <w:widowControl/>
        <w:spacing w:after="0" w:line="360" w:lineRule="auto"/>
        <w:rPr>
          <w:rFonts w:ascii="Arial" w:hAnsi="Arial"/>
          <w:color w:val="1F497D" w:themeColor="text2"/>
        </w:rPr>
      </w:pPr>
    </w:p>
    <w:p w:rsidR="008B6D26" w:rsidRDefault="008B6D26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</w:p>
    <w:p w:rsidR="00297DAE" w:rsidRPr="004D2E65" w:rsidRDefault="00297DAE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  <w:r w:rsidRPr="004D2E65">
        <w:rPr>
          <w:rFonts w:ascii="Arial" w:hAnsi="Arial"/>
          <w:i w:val="0"/>
          <w:color w:val="1F497D" w:themeColor="text2"/>
        </w:rPr>
        <w:t>Step 4</w:t>
      </w:r>
    </w:p>
    <w:p w:rsidR="00297DAE" w:rsidRDefault="00297DAE" w:rsidP="007C7856">
      <w:pPr>
        <w:widowControl/>
        <w:numPr>
          <w:ilvl w:val="0"/>
          <w:numId w:val="2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The</w:t>
      </w:r>
      <w:r w:rsidR="0025300A">
        <w:rPr>
          <w:rFonts w:ascii="Arial" w:hAnsi="Arial"/>
        </w:rPr>
        <w:t xml:space="preserve"> Supervisor will write to you </w:t>
      </w:r>
      <w:r>
        <w:rPr>
          <w:rFonts w:ascii="Arial" w:hAnsi="Arial"/>
        </w:rPr>
        <w:t xml:space="preserve">with </w:t>
      </w:r>
      <w:r w:rsidR="0025300A">
        <w:rPr>
          <w:rFonts w:ascii="Arial" w:hAnsi="Arial"/>
        </w:rPr>
        <w:t xml:space="preserve">their </w:t>
      </w:r>
      <w:r>
        <w:rPr>
          <w:rFonts w:ascii="Arial" w:hAnsi="Arial"/>
        </w:rPr>
        <w:t>final findings in relation to your complaint.</w:t>
      </w:r>
    </w:p>
    <w:p w:rsidR="00297DAE" w:rsidRDefault="00297DAE" w:rsidP="007C7856">
      <w:pPr>
        <w:widowControl/>
        <w:spacing w:after="0" w:line="360" w:lineRule="auto"/>
        <w:ind w:left="360"/>
        <w:rPr>
          <w:rFonts w:ascii="Arial" w:hAnsi="Arial"/>
        </w:rPr>
      </w:pPr>
    </w:p>
    <w:p w:rsidR="00297DAE" w:rsidRDefault="00297DAE" w:rsidP="007C7856">
      <w:pPr>
        <w:widowControl/>
        <w:numPr>
          <w:ilvl w:val="0"/>
          <w:numId w:val="22"/>
        </w:numPr>
        <w:spacing w:after="0" w:line="360" w:lineRule="auto"/>
        <w:rPr>
          <w:rFonts w:ascii="Arial" w:hAnsi="Arial"/>
        </w:rPr>
      </w:pPr>
      <w:r w:rsidRPr="0081337D">
        <w:rPr>
          <w:rFonts w:ascii="Arial" w:hAnsi="Arial"/>
        </w:rPr>
        <w:t xml:space="preserve">This will be within 7 days of us receiving </w:t>
      </w:r>
      <w:r w:rsidR="00F14069">
        <w:rPr>
          <w:rFonts w:ascii="Arial" w:hAnsi="Arial"/>
        </w:rPr>
        <w:t xml:space="preserve">all the </w:t>
      </w:r>
      <w:r w:rsidRPr="0081337D">
        <w:rPr>
          <w:rFonts w:ascii="Arial" w:hAnsi="Arial"/>
        </w:rPr>
        <w:t>answers to the questions asked in step 3.</w:t>
      </w:r>
    </w:p>
    <w:p w:rsidR="00F31572" w:rsidRDefault="00F31572" w:rsidP="007C7856">
      <w:pPr>
        <w:pStyle w:val="ListParagraph"/>
        <w:spacing w:line="360" w:lineRule="auto"/>
        <w:rPr>
          <w:rFonts w:ascii="Arial" w:hAnsi="Arial"/>
        </w:rPr>
      </w:pPr>
    </w:p>
    <w:p w:rsidR="00F14069" w:rsidRPr="004D2E65" w:rsidRDefault="00297DAE" w:rsidP="007C7856">
      <w:pPr>
        <w:widowControl/>
        <w:spacing w:after="0" w:line="360" w:lineRule="auto"/>
        <w:rPr>
          <w:rFonts w:ascii="Arial" w:hAnsi="Arial"/>
          <w:b/>
          <w:color w:val="1F497D" w:themeColor="text2"/>
        </w:rPr>
      </w:pPr>
      <w:r w:rsidRPr="004D2E65">
        <w:rPr>
          <w:rFonts w:ascii="Arial" w:hAnsi="Arial"/>
          <w:b/>
          <w:color w:val="1F497D" w:themeColor="text2"/>
        </w:rPr>
        <w:t>Complaints Director Review</w:t>
      </w:r>
    </w:p>
    <w:p w:rsidR="00F14069" w:rsidRDefault="00F14069" w:rsidP="007C7856">
      <w:pPr>
        <w:widowControl/>
        <w:spacing w:after="0" w:line="360" w:lineRule="auto"/>
        <w:rPr>
          <w:rFonts w:ascii="Arial" w:hAnsi="Arial"/>
          <w:b/>
          <w:u w:val="single"/>
        </w:rPr>
      </w:pPr>
    </w:p>
    <w:p w:rsidR="0081337D" w:rsidRDefault="00297DAE" w:rsidP="007C7856">
      <w:pPr>
        <w:widowControl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</w:t>
      </w:r>
      <w:r w:rsidR="001A3D81">
        <w:rPr>
          <w:rFonts w:ascii="Arial" w:hAnsi="Arial"/>
        </w:rPr>
        <w:t xml:space="preserve">n the event that you </w:t>
      </w:r>
      <w:r w:rsidR="0081337D">
        <w:rPr>
          <w:rFonts w:ascii="Arial" w:hAnsi="Arial"/>
        </w:rPr>
        <w:t xml:space="preserve">remain </w:t>
      </w:r>
      <w:r w:rsidR="001A3D81">
        <w:rPr>
          <w:rFonts w:ascii="Arial" w:hAnsi="Arial"/>
        </w:rPr>
        <w:t xml:space="preserve">dissatisfied </w:t>
      </w:r>
      <w:r w:rsidR="00F14069">
        <w:rPr>
          <w:rFonts w:ascii="Arial" w:hAnsi="Arial"/>
        </w:rPr>
        <w:t>with the conclusions of the Supervisor, you should explain why</w:t>
      </w:r>
      <w:r w:rsidR="00854702">
        <w:rPr>
          <w:rFonts w:ascii="Arial" w:hAnsi="Arial"/>
        </w:rPr>
        <w:t>,</w:t>
      </w:r>
      <w:r w:rsidR="00F14069">
        <w:rPr>
          <w:rFonts w:ascii="Arial" w:hAnsi="Arial"/>
        </w:rPr>
        <w:t xml:space="preserve"> </w:t>
      </w:r>
      <w:r w:rsidR="001A3D81">
        <w:rPr>
          <w:rFonts w:ascii="Arial" w:hAnsi="Arial"/>
        </w:rPr>
        <w:t>in writing</w:t>
      </w:r>
      <w:r w:rsidR="00854702">
        <w:rPr>
          <w:rFonts w:ascii="Arial" w:hAnsi="Arial"/>
        </w:rPr>
        <w:t>,</w:t>
      </w:r>
      <w:r w:rsidR="001A3D81">
        <w:rPr>
          <w:rFonts w:ascii="Arial" w:hAnsi="Arial"/>
        </w:rPr>
        <w:t xml:space="preserve"> to the Complaints </w:t>
      </w:r>
      <w:r w:rsidR="004A1D38">
        <w:rPr>
          <w:rFonts w:ascii="Arial" w:hAnsi="Arial"/>
        </w:rPr>
        <w:t xml:space="preserve">Director </w:t>
      </w:r>
      <w:r w:rsidR="0042558E">
        <w:rPr>
          <w:rFonts w:ascii="Arial" w:hAnsi="Arial"/>
        </w:rPr>
        <w:t xml:space="preserve">Garry Warman </w:t>
      </w:r>
      <w:r w:rsidR="004A1D38">
        <w:rPr>
          <w:rFonts w:ascii="Arial" w:hAnsi="Arial"/>
        </w:rPr>
        <w:t xml:space="preserve">at </w:t>
      </w:r>
      <w:r w:rsidR="001A3D81">
        <w:rPr>
          <w:rFonts w:ascii="Arial" w:hAnsi="Arial"/>
        </w:rPr>
        <w:t>Whitehead Monckton</w:t>
      </w:r>
      <w:r w:rsidR="0042558E">
        <w:rPr>
          <w:rFonts w:ascii="Arial" w:hAnsi="Arial"/>
        </w:rPr>
        <w:t>, 32-33 Watling Street, Canterbury Kent CT1 2AN</w:t>
      </w:r>
      <w:proofErr w:type="gramStart"/>
      <w:r w:rsidR="004A1D38">
        <w:rPr>
          <w:rFonts w:ascii="Arial" w:hAnsi="Arial"/>
        </w:rPr>
        <w:t>,  or</w:t>
      </w:r>
      <w:proofErr w:type="gramEnd"/>
      <w:r w:rsidR="004A1D38">
        <w:rPr>
          <w:rFonts w:ascii="Arial" w:hAnsi="Arial"/>
        </w:rPr>
        <w:t xml:space="preserve"> </w:t>
      </w:r>
      <w:r w:rsidR="00854702">
        <w:rPr>
          <w:rFonts w:ascii="Arial" w:hAnsi="Arial"/>
        </w:rPr>
        <w:t xml:space="preserve">by </w:t>
      </w:r>
      <w:r w:rsidR="004A1D38">
        <w:rPr>
          <w:rFonts w:ascii="Arial" w:hAnsi="Arial"/>
        </w:rPr>
        <w:t xml:space="preserve">emailing him at </w:t>
      </w:r>
      <w:hyperlink r:id="rId9" w:history="1">
        <w:r w:rsidR="0059381D" w:rsidRPr="00F54A4F">
          <w:rPr>
            <w:rStyle w:val="Hyperlink"/>
            <w:rFonts w:ascii="Arial" w:hAnsi="Arial"/>
          </w:rPr>
          <w:t>garrywarman@whitehead-monckton.co.uk</w:t>
        </w:r>
      </w:hyperlink>
      <w:r w:rsidR="004A1D38">
        <w:rPr>
          <w:rFonts w:ascii="Arial" w:hAnsi="Arial"/>
        </w:rPr>
        <w:t xml:space="preserve">. </w:t>
      </w:r>
      <w:r w:rsidR="00F14069">
        <w:rPr>
          <w:rFonts w:ascii="Arial" w:hAnsi="Arial"/>
        </w:rPr>
        <w:t xml:space="preserve"> </w:t>
      </w:r>
      <w:r>
        <w:rPr>
          <w:rFonts w:ascii="Arial" w:hAnsi="Arial"/>
        </w:rPr>
        <w:t xml:space="preserve">He will review your complaint and the findings of the Supervisor. He may request a meeting to investigate further. On completion of the review he will write to you with his findings. This will be concluded within </w:t>
      </w:r>
      <w:r w:rsidR="00170563">
        <w:rPr>
          <w:rFonts w:ascii="Arial" w:hAnsi="Arial"/>
        </w:rPr>
        <w:t xml:space="preserve">2 - </w:t>
      </w:r>
      <w:r>
        <w:rPr>
          <w:rFonts w:ascii="Arial" w:hAnsi="Arial"/>
        </w:rPr>
        <w:t>3 weeks of you referring the Supervisor decision to him for review</w:t>
      </w:r>
      <w:r w:rsidR="00170563">
        <w:rPr>
          <w:rFonts w:ascii="Arial" w:hAnsi="Arial"/>
        </w:rPr>
        <w:t>.</w:t>
      </w:r>
      <w:r w:rsidR="00F14069">
        <w:rPr>
          <w:rFonts w:ascii="Arial" w:hAnsi="Arial"/>
        </w:rPr>
        <w:t xml:space="preserve">  This is the last step to our internal complaints procedure.</w:t>
      </w:r>
    </w:p>
    <w:p w:rsidR="00206B0C" w:rsidRPr="00206B0C" w:rsidRDefault="00206B0C" w:rsidP="007C7856">
      <w:pPr>
        <w:widowControl/>
        <w:spacing w:after="0" w:line="360" w:lineRule="auto"/>
        <w:rPr>
          <w:rFonts w:ascii="Arial" w:hAnsi="Arial"/>
          <w:b/>
          <w:u w:val="single"/>
        </w:rPr>
      </w:pPr>
    </w:p>
    <w:p w:rsidR="001A3D81" w:rsidRPr="004D2E65" w:rsidRDefault="001A3D81" w:rsidP="007C7856">
      <w:pPr>
        <w:pStyle w:val="Heading1"/>
        <w:spacing w:line="360" w:lineRule="auto"/>
        <w:rPr>
          <w:rFonts w:ascii="Arial" w:hAnsi="Arial"/>
          <w:i w:val="0"/>
          <w:color w:val="1F497D" w:themeColor="text2"/>
        </w:rPr>
      </w:pPr>
      <w:r w:rsidRPr="004D2E65">
        <w:rPr>
          <w:rFonts w:ascii="Arial" w:hAnsi="Arial"/>
          <w:i w:val="0"/>
          <w:color w:val="1F497D" w:themeColor="text2"/>
        </w:rPr>
        <w:t>Further steps</w:t>
      </w:r>
    </w:p>
    <w:p w:rsidR="00854702" w:rsidRDefault="0081337D" w:rsidP="00854702">
      <w:pPr>
        <w:spacing w:line="360" w:lineRule="auto"/>
        <w:rPr>
          <w:rFonts w:ascii="Arial" w:eastAsia="Arial" w:hAnsi="Arial" w:cs="Arial"/>
        </w:rPr>
      </w:pPr>
      <w:r w:rsidRPr="0081337D">
        <w:rPr>
          <w:rFonts w:ascii="Arial" w:hAnsi="Arial"/>
        </w:rPr>
        <w:t xml:space="preserve">If </w:t>
      </w:r>
      <w:r w:rsidR="00854702">
        <w:rPr>
          <w:rFonts w:ascii="Arial" w:hAnsi="Arial"/>
        </w:rPr>
        <w:t xml:space="preserve">you </w:t>
      </w:r>
      <w:r w:rsidR="00F14069">
        <w:rPr>
          <w:rFonts w:ascii="Arial" w:hAnsi="Arial"/>
        </w:rPr>
        <w:t>remain</w:t>
      </w:r>
      <w:r w:rsidRPr="0081337D">
        <w:rPr>
          <w:rFonts w:ascii="Arial" w:hAnsi="Arial"/>
        </w:rPr>
        <w:t xml:space="preserve"> unhappy with the outcome of our internal complaints procedure, you are entitled to contact the Legal Ombudsman</w:t>
      </w:r>
      <w:r w:rsidR="00854702">
        <w:rPr>
          <w:rFonts w:ascii="Arial" w:hAnsi="Arial"/>
        </w:rPr>
        <w:t>,</w:t>
      </w:r>
      <w:r w:rsidRPr="0081337D">
        <w:rPr>
          <w:rFonts w:ascii="Arial" w:hAnsi="Arial"/>
        </w:rPr>
        <w:t xml:space="preserve"> </w:t>
      </w:r>
      <w:r w:rsidR="00854702" w:rsidRPr="0081337D">
        <w:rPr>
          <w:rFonts w:ascii="Arial" w:hAnsi="Arial"/>
        </w:rPr>
        <w:t xml:space="preserve">PO Box 6806 Wolverhampton, WV1 9WJ </w:t>
      </w:r>
      <w:r w:rsidRPr="0081337D">
        <w:rPr>
          <w:rFonts w:ascii="Arial" w:hAnsi="Arial"/>
        </w:rPr>
        <w:t>and ask them to become involved.  Telephone number: 0300 555 0333</w:t>
      </w:r>
      <w:r w:rsidR="00854702">
        <w:rPr>
          <w:rFonts w:ascii="Arial" w:hAnsi="Arial"/>
        </w:rPr>
        <w:t xml:space="preserve"> or i</w:t>
      </w:r>
      <w:r w:rsidRPr="0081337D">
        <w:rPr>
          <w:rFonts w:ascii="Arial" w:hAnsi="Arial"/>
        </w:rPr>
        <w:t xml:space="preserve">f you are </w:t>
      </w:r>
      <w:r w:rsidR="00F14069">
        <w:rPr>
          <w:rFonts w:ascii="Arial" w:hAnsi="Arial"/>
        </w:rPr>
        <w:t>c</w:t>
      </w:r>
      <w:r w:rsidRPr="0081337D">
        <w:rPr>
          <w:rFonts w:ascii="Arial" w:hAnsi="Arial"/>
        </w:rPr>
        <w:t>alling from overseas</w:t>
      </w:r>
      <w:r w:rsidR="00F14069">
        <w:rPr>
          <w:rFonts w:ascii="Arial" w:hAnsi="Arial"/>
        </w:rPr>
        <w:t xml:space="preserve">, </w:t>
      </w:r>
      <w:r w:rsidRPr="0081337D">
        <w:rPr>
          <w:rFonts w:ascii="Arial" w:hAnsi="Arial"/>
        </w:rPr>
        <w:t>+44 121 245 3050. Email</w:t>
      </w:r>
      <w:r w:rsidR="00B522E3">
        <w:rPr>
          <w:rFonts w:ascii="Arial" w:hAnsi="Arial"/>
        </w:rPr>
        <w:t>:</w:t>
      </w:r>
      <w:r w:rsidRPr="0081337D">
        <w:rPr>
          <w:rFonts w:ascii="Arial" w:hAnsi="Arial"/>
        </w:rPr>
        <w:t xml:space="preserve"> </w:t>
      </w:r>
      <w:hyperlink r:id="rId10" w:history="1">
        <w:r w:rsidRPr="0081337D">
          <w:rPr>
            <w:rStyle w:val="Hyperlink"/>
            <w:rFonts w:ascii="Arial" w:hAnsi="Arial"/>
          </w:rPr>
          <w:t>enquiries@legalombudsman.org.uk</w:t>
        </w:r>
      </w:hyperlink>
      <w:r w:rsidRPr="0081337D">
        <w:rPr>
          <w:rFonts w:ascii="Arial" w:hAnsi="Arial"/>
        </w:rPr>
        <w:t>.  Website</w:t>
      </w:r>
      <w:r w:rsidR="00B522E3">
        <w:rPr>
          <w:rFonts w:ascii="Arial" w:hAnsi="Arial"/>
        </w:rPr>
        <w:t xml:space="preserve">: </w:t>
      </w:r>
      <w:hyperlink r:id="rId11" w:history="1">
        <w:r w:rsidR="00B522E3" w:rsidRPr="00C5281A">
          <w:rPr>
            <w:rStyle w:val="Hyperlink"/>
            <w:rFonts w:ascii="Arial" w:hAnsi="Arial"/>
          </w:rPr>
          <w:t>www.legalombudsman.org.uk</w:t>
        </w:r>
      </w:hyperlink>
      <w:r w:rsidRPr="0081337D">
        <w:rPr>
          <w:rFonts w:ascii="Arial" w:hAnsi="Arial"/>
        </w:rPr>
        <w:t xml:space="preserve">.  </w:t>
      </w:r>
      <w:r w:rsidR="00854702" w:rsidRPr="0081337D">
        <w:rPr>
          <w:rFonts w:ascii="Arial" w:hAnsi="Arial"/>
        </w:rPr>
        <w:t>You should be aware that the Legal Ombudsman ha</w:t>
      </w:r>
      <w:r w:rsidR="00854702">
        <w:rPr>
          <w:rFonts w:ascii="Arial" w:hAnsi="Arial"/>
        </w:rPr>
        <w:t>s</w:t>
      </w:r>
      <w:r w:rsidR="00854702" w:rsidRPr="0081337D">
        <w:rPr>
          <w:rFonts w:ascii="Arial" w:hAnsi="Arial"/>
        </w:rPr>
        <w:t xml:space="preserve"> a time limit under which they can become involved</w:t>
      </w:r>
      <w:r w:rsidR="00854702">
        <w:rPr>
          <w:rFonts w:ascii="Arial" w:hAnsi="Arial"/>
        </w:rPr>
        <w:t xml:space="preserve">.  </w:t>
      </w:r>
      <w:r w:rsidR="00564B40">
        <w:rPr>
          <w:rFonts w:ascii="Arial" w:hAnsi="Arial"/>
        </w:rPr>
        <w:t>This time limit is</w:t>
      </w:r>
      <w:r w:rsidR="00854702">
        <w:rPr>
          <w:rFonts w:ascii="Arial" w:hAnsi="Arial"/>
        </w:rPr>
        <w:t xml:space="preserve"> 12 months following </w:t>
      </w:r>
      <w:r w:rsidR="00D23854">
        <w:rPr>
          <w:rFonts w:ascii="Arial" w:hAnsi="Arial"/>
        </w:rPr>
        <w:t xml:space="preserve">your </w:t>
      </w:r>
      <w:r w:rsidR="00854702">
        <w:rPr>
          <w:rFonts w:ascii="Arial" w:hAnsi="Arial"/>
        </w:rPr>
        <w:t xml:space="preserve">receipt of our Complaints Director’s written response.     </w:t>
      </w:r>
    </w:p>
    <w:p w:rsidR="0081337D" w:rsidRDefault="0081337D" w:rsidP="007C7856">
      <w:pPr>
        <w:spacing w:line="360" w:lineRule="auto"/>
        <w:rPr>
          <w:rFonts w:ascii="Arial" w:hAnsi="Arial"/>
        </w:rPr>
      </w:pPr>
    </w:p>
    <w:p w:rsidR="00F31572" w:rsidRDefault="00F31572" w:rsidP="007C7856">
      <w:pPr>
        <w:spacing w:line="360" w:lineRule="auto"/>
        <w:rPr>
          <w:rFonts w:ascii="Arial" w:hAnsi="Arial"/>
        </w:rPr>
      </w:pPr>
    </w:p>
    <w:p w:rsidR="00D23854" w:rsidRDefault="001376B9" w:rsidP="00D2385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Complaints Policy – March 2018</w:t>
      </w:r>
    </w:p>
    <w:sectPr w:rsidR="00D23854" w:rsidSect="008B6D26">
      <w:headerReference w:type="default" r:id="rId12"/>
      <w:footerReference w:type="default" r:id="rId13"/>
      <w:pgSz w:w="11906" w:h="16838"/>
      <w:pgMar w:top="1440" w:right="1361" w:bottom="964" w:left="1474" w:header="720" w:footer="45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A" w:rsidRDefault="002B624A" w:rsidP="00265810">
      <w:r>
        <w:separator/>
      </w:r>
    </w:p>
  </w:endnote>
  <w:endnote w:type="continuationSeparator" w:id="0">
    <w:p w:rsidR="002B624A" w:rsidRDefault="002B624A" w:rsidP="002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72" w:rsidRPr="00F31572" w:rsidRDefault="00F31572" w:rsidP="00F31572">
    <w:pPr>
      <w:rPr>
        <w:sz w:val="18"/>
      </w:rPr>
    </w:pPr>
    <w:r w:rsidRPr="00F31572">
      <w:rPr>
        <w:sz w:val="18"/>
      </w:rPr>
      <w:t>Whitehead Monckton Limited (no. 08366029), registered in England &amp; Wales.  Registered office 72 King Street, Maidstone, Kent, ME14 1BL.   Authorised and regulated by the Solicitors Regulation Authority under no. 608279.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A" w:rsidRDefault="002B624A" w:rsidP="00265810">
      <w:r>
        <w:separator/>
      </w:r>
    </w:p>
  </w:footnote>
  <w:footnote w:type="continuationSeparator" w:id="0">
    <w:p w:rsidR="002B624A" w:rsidRDefault="002B624A" w:rsidP="0026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35" w:rsidRPr="00F31572" w:rsidRDefault="00E17CF2" w:rsidP="00F31572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3412490</wp:posOffset>
          </wp:positionH>
          <wp:positionV relativeFrom="paragraph">
            <wp:posOffset>-234315</wp:posOffset>
          </wp:positionV>
          <wp:extent cx="2851785" cy="1503045"/>
          <wp:effectExtent l="0" t="0" r="571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klands Solicitors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85" cy="150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E9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1D67B2"/>
    <w:multiLevelType w:val="hybridMultilevel"/>
    <w:tmpl w:val="DC58CA44"/>
    <w:lvl w:ilvl="0" w:tplc="68FE52DA">
      <w:start w:val="1"/>
      <w:numFmt w:val="lowerLetter"/>
      <w:lvlText w:val="(%1)"/>
      <w:lvlJc w:val="left"/>
      <w:pPr>
        <w:ind w:left="78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A5140C"/>
    <w:multiLevelType w:val="hybridMultilevel"/>
    <w:tmpl w:val="68E451AA"/>
    <w:lvl w:ilvl="0" w:tplc="FE1AC68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D5C45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4B5169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6C79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0F51A2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257F73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E34C13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817447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A85328"/>
    <w:multiLevelType w:val="hybridMultilevel"/>
    <w:tmpl w:val="D22C719C"/>
    <w:lvl w:ilvl="0" w:tplc="08090005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1">
    <w:nsid w:val="34266654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7F298A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F504CD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4BD5B98"/>
    <w:multiLevelType w:val="hybridMultilevel"/>
    <w:tmpl w:val="57F4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C46"/>
    <w:multiLevelType w:val="hybridMultilevel"/>
    <w:tmpl w:val="272660D4"/>
    <w:lvl w:ilvl="0" w:tplc="05665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2944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EED313A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B10D38"/>
    <w:multiLevelType w:val="hybridMultilevel"/>
    <w:tmpl w:val="931AE87E"/>
    <w:lvl w:ilvl="0" w:tplc="08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9">
    <w:nsid w:val="57F9318B"/>
    <w:multiLevelType w:val="hybridMultilevel"/>
    <w:tmpl w:val="BD9ED1F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CB2BCD"/>
    <w:multiLevelType w:val="hybridMultilevel"/>
    <w:tmpl w:val="D8AA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11A64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269200A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C7311A"/>
    <w:multiLevelType w:val="hybridMultilevel"/>
    <w:tmpl w:val="E716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3435C"/>
    <w:multiLevelType w:val="hybridMultilevel"/>
    <w:tmpl w:val="C102DDB8"/>
    <w:lvl w:ilvl="0" w:tplc="0809000F">
      <w:start w:val="1"/>
      <w:numFmt w:val="decimal"/>
      <w:lvlText w:val="%1."/>
      <w:lvlJc w:val="left"/>
      <w:pPr>
        <w:ind w:left="2037" w:hanging="360"/>
      </w:pPr>
    </w:lvl>
    <w:lvl w:ilvl="1" w:tplc="08090019" w:tentative="1">
      <w:start w:val="1"/>
      <w:numFmt w:val="lowerLetter"/>
      <w:lvlText w:val="%2."/>
      <w:lvlJc w:val="left"/>
      <w:pPr>
        <w:ind w:left="2757" w:hanging="360"/>
      </w:pPr>
    </w:lvl>
    <w:lvl w:ilvl="2" w:tplc="0809001B" w:tentative="1">
      <w:start w:val="1"/>
      <w:numFmt w:val="lowerRoman"/>
      <w:lvlText w:val="%3."/>
      <w:lvlJc w:val="right"/>
      <w:pPr>
        <w:ind w:left="3477" w:hanging="180"/>
      </w:pPr>
    </w:lvl>
    <w:lvl w:ilvl="3" w:tplc="0809000F" w:tentative="1">
      <w:start w:val="1"/>
      <w:numFmt w:val="decimal"/>
      <w:lvlText w:val="%4."/>
      <w:lvlJc w:val="left"/>
      <w:pPr>
        <w:ind w:left="4197" w:hanging="360"/>
      </w:pPr>
    </w:lvl>
    <w:lvl w:ilvl="4" w:tplc="08090019" w:tentative="1">
      <w:start w:val="1"/>
      <w:numFmt w:val="lowerLetter"/>
      <w:lvlText w:val="%5."/>
      <w:lvlJc w:val="left"/>
      <w:pPr>
        <w:ind w:left="4917" w:hanging="360"/>
      </w:pPr>
    </w:lvl>
    <w:lvl w:ilvl="5" w:tplc="0809001B" w:tentative="1">
      <w:start w:val="1"/>
      <w:numFmt w:val="lowerRoman"/>
      <w:lvlText w:val="%6."/>
      <w:lvlJc w:val="right"/>
      <w:pPr>
        <w:ind w:left="5637" w:hanging="180"/>
      </w:pPr>
    </w:lvl>
    <w:lvl w:ilvl="6" w:tplc="0809000F" w:tentative="1">
      <w:start w:val="1"/>
      <w:numFmt w:val="decimal"/>
      <w:lvlText w:val="%7."/>
      <w:lvlJc w:val="left"/>
      <w:pPr>
        <w:ind w:left="6357" w:hanging="360"/>
      </w:pPr>
    </w:lvl>
    <w:lvl w:ilvl="7" w:tplc="08090019" w:tentative="1">
      <w:start w:val="1"/>
      <w:numFmt w:val="lowerLetter"/>
      <w:lvlText w:val="%8."/>
      <w:lvlJc w:val="left"/>
      <w:pPr>
        <w:ind w:left="7077" w:hanging="360"/>
      </w:pPr>
    </w:lvl>
    <w:lvl w:ilvl="8" w:tplc="08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25">
    <w:nsid w:val="66DC55C5"/>
    <w:multiLevelType w:val="hybridMultilevel"/>
    <w:tmpl w:val="7D0A840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3A323E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A8951C3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B59136C"/>
    <w:multiLevelType w:val="hybridMultilevel"/>
    <w:tmpl w:val="3F9EF61E"/>
    <w:lvl w:ilvl="0" w:tplc="0809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29">
    <w:nsid w:val="6EF5708B"/>
    <w:multiLevelType w:val="hybridMultilevel"/>
    <w:tmpl w:val="AC5232B6"/>
    <w:lvl w:ilvl="0" w:tplc="08090005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30">
    <w:nsid w:val="77D02966"/>
    <w:multiLevelType w:val="hybridMultilevel"/>
    <w:tmpl w:val="F490EC18"/>
    <w:lvl w:ilvl="0" w:tplc="08090005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31">
    <w:nsid w:val="7C6A54B9"/>
    <w:multiLevelType w:val="hybridMultilevel"/>
    <w:tmpl w:val="2C785B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D54448C"/>
    <w:multiLevelType w:val="singleLevel"/>
    <w:tmpl w:val="47BA0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29"/>
  </w:num>
  <w:num w:numId="5">
    <w:abstractNumId w:val="28"/>
  </w:num>
  <w:num w:numId="6">
    <w:abstractNumId w:val="18"/>
  </w:num>
  <w:num w:numId="7">
    <w:abstractNumId w:val="23"/>
  </w:num>
  <w:num w:numId="8">
    <w:abstractNumId w:val="14"/>
  </w:num>
  <w:num w:numId="9">
    <w:abstractNumId w:val="20"/>
  </w:num>
  <w:num w:numId="10">
    <w:abstractNumId w:val="31"/>
  </w:num>
  <w:num w:numId="11">
    <w:abstractNumId w:val="1"/>
  </w:num>
  <w:num w:numId="12">
    <w:abstractNumId w:val="25"/>
  </w:num>
  <w:num w:numId="13">
    <w:abstractNumId w:val="19"/>
  </w:num>
  <w:num w:numId="14">
    <w:abstractNumId w:val="5"/>
  </w:num>
  <w:num w:numId="15">
    <w:abstractNumId w:val="8"/>
  </w:num>
  <w:num w:numId="16">
    <w:abstractNumId w:val="11"/>
  </w:num>
  <w:num w:numId="17">
    <w:abstractNumId w:val="0"/>
  </w:num>
  <w:num w:numId="18">
    <w:abstractNumId w:val="7"/>
  </w:num>
  <w:num w:numId="19">
    <w:abstractNumId w:val="12"/>
  </w:num>
  <w:num w:numId="20">
    <w:abstractNumId w:val="16"/>
  </w:num>
  <w:num w:numId="21">
    <w:abstractNumId w:val="22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26"/>
  </w:num>
  <w:num w:numId="27">
    <w:abstractNumId w:val="13"/>
  </w:num>
  <w:num w:numId="28">
    <w:abstractNumId w:val="27"/>
  </w:num>
  <w:num w:numId="29">
    <w:abstractNumId w:val="21"/>
  </w:num>
  <w:num w:numId="30">
    <w:abstractNumId w:val="3"/>
  </w:num>
  <w:num w:numId="31">
    <w:abstractNumId w:val="4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2"/>
    <w:rsid w:val="0000729E"/>
    <w:rsid w:val="00033005"/>
    <w:rsid w:val="000477B2"/>
    <w:rsid w:val="0007113A"/>
    <w:rsid w:val="00071393"/>
    <w:rsid w:val="00075946"/>
    <w:rsid w:val="0007797D"/>
    <w:rsid w:val="00090347"/>
    <w:rsid w:val="000A58F5"/>
    <w:rsid w:val="000A5F4E"/>
    <w:rsid w:val="000D6457"/>
    <w:rsid w:val="000E5DC5"/>
    <w:rsid w:val="000F7778"/>
    <w:rsid w:val="00100A5C"/>
    <w:rsid w:val="00101185"/>
    <w:rsid w:val="00107DB3"/>
    <w:rsid w:val="00133DD4"/>
    <w:rsid w:val="001346A0"/>
    <w:rsid w:val="001356A6"/>
    <w:rsid w:val="001376B9"/>
    <w:rsid w:val="00165AF5"/>
    <w:rsid w:val="00170563"/>
    <w:rsid w:val="00170C37"/>
    <w:rsid w:val="00170D5A"/>
    <w:rsid w:val="00196ACB"/>
    <w:rsid w:val="001A3D81"/>
    <w:rsid w:val="001B73EC"/>
    <w:rsid w:val="001C0E19"/>
    <w:rsid w:val="001C588F"/>
    <w:rsid w:val="001F6097"/>
    <w:rsid w:val="00201C1F"/>
    <w:rsid w:val="00206B0C"/>
    <w:rsid w:val="002205F7"/>
    <w:rsid w:val="00220E80"/>
    <w:rsid w:val="0022388E"/>
    <w:rsid w:val="00235219"/>
    <w:rsid w:val="0025300A"/>
    <w:rsid w:val="0025530B"/>
    <w:rsid w:val="00256B9A"/>
    <w:rsid w:val="002634C7"/>
    <w:rsid w:val="00265810"/>
    <w:rsid w:val="00277204"/>
    <w:rsid w:val="0028162E"/>
    <w:rsid w:val="002878F5"/>
    <w:rsid w:val="002964FA"/>
    <w:rsid w:val="00297DAE"/>
    <w:rsid w:val="002A2076"/>
    <w:rsid w:val="002B624A"/>
    <w:rsid w:val="002C4DD7"/>
    <w:rsid w:val="002F49BF"/>
    <w:rsid w:val="0030409B"/>
    <w:rsid w:val="0031357D"/>
    <w:rsid w:val="003421D3"/>
    <w:rsid w:val="003425DF"/>
    <w:rsid w:val="00370849"/>
    <w:rsid w:val="0038748D"/>
    <w:rsid w:val="00387859"/>
    <w:rsid w:val="00390E0E"/>
    <w:rsid w:val="003A00AB"/>
    <w:rsid w:val="003A36AD"/>
    <w:rsid w:val="003B24A2"/>
    <w:rsid w:val="003E531A"/>
    <w:rsid w:val="00414C26"/>
    <w:rsid w:val="004236EE"/>
    <w:rsid w:val="0042558E"/>
    <w:rsid w:val="004266BC"/>
    <w:rsid w:val="004413D1"/>
    <w:rsid w:val="00464E87"/>
    <w:rsid w:val="00466390"/>
    <w:rsid w:val="00497795"/>
    <w:rsid w:val="004A0FB4"/>
    <w:rsid w:val="004A1D38"/>
    <w:rsid w:val="004A7BAC"/>
    <w:rsid w:val="004B28F6"/>
    <w:rsid w:val="004B2BFF"/>
    <w:rsid w:val="004D1830"/>
    <w:rsid w:val="004D2E65"/>
    <w:rsid w:val="004E22B5"/>
    <w:rsid w:val="005112D0"/>
    <w:rsid w:val="00512A48"/>
    <w:rsid w:val="00525572"/>
    <w:rsid w:val="00530C9B"/>
    <w:rsid w:val="00531935"/>
    <w:rsid w:val="00564B40"/>
    <w:rsid w:val="005906F5"/>
    <w:rsid w:val="0059381D"/>
    <w:rsid w:val="00595713"/>
    <w:rsid w:val="005A2379"/>
    <w:rsid w:val="005A4645"/>
    <w:rsid w:val="005E3F8B"/>
    <w:rsid w:val="00602B75"/>
    <w:rsid w:val="00612579"/>
    <w:rsid w:val="006262FB"/>
    <w:rsid w:val="006618F3"/>
    <w:rsid w:val="006848F2"/>
    <w:rsid w:val="006A56B9"/>
    <w:rsid w:val="006B0186"/>
    <w:rsid w:val="007110A4"/>
    <w:rsid w:val="00713963"/>
    <w:rsid w:val="00714647"/>
    <w:rsid w:val="007264C8"/>
    <w:rsid w:val="007336C6"/>
    <w:rsid w:val="00735BD0"/>
    <w:rsid w:val="007609DB"/>
    <w:rsid w:val="00763281"/>
    <w:rsid w:val="00765164"/>
    <w:rsid w:val="00773ED7"/>
    <w:rsid w:val="007819B1"/>
    <w:rsid w:val="00784FF3"/>
    <w:rsid w:val="00793A0E"/>
    <w:rsid w:val="007A52C7"/>
    <w:rsid w:val="007A75CF"/>
    <w:rsid w:val="007B4258"/>
    <w:rsid w:val="007B62FF"/>
    <w:rsid w:val="007C7856"/>
    <w:rsid w:val="007D7078"/>
    <w:rsid w:val="007E1545"/>
    <w:rsid w:val="007E15DA"/>
    <w:rsid w:val="007E2B15"/>
    <w:rsid w:val="007F49A2"/>
    <w:rsid w:val="007F59C5"/>
    <w:rsid w:val="0081337D"/>
    <w:rsid w:val="00814732"/>
    <w:rsid w:val="00820708"/>
    <w:rsid w:val="0082075D"/>
    <w:rsid w:val="00824AD9"/>
    <w:rsid w:val="00854702"/>
    <w:rsid w:val="00876434"/>
    <w:rsid w:val="00882214"/>
    <w:rsid w:val="00885D39"/>
    <w:rsid w:val="00891CFC"/>
    <w:rsid w:val="00896185"/>
    <w:rsid w:val="008B6D26"/>
    <w:rsid w:val="008D723C"/>
    <w:rsid w:val="008E0C61"/>
    <w:rsid w:val="008E6DBA"/>
    <w:rsid w:val="008F3E7F"/>
    <w:rsid w:val="009056F6"/>
    <w:rsid w:val="009315E0"/>
    <w:rsid w:val="0094432E"/>
    <w:rsid w:val="009834EB"/>
    <w:rsid w:val="00990D96"/>
    <w:rsid w:val="009941C7"/>
    <w:rsid w:val="009A2470"/>
    <w:rsid w:val="009A4751"/>
    <w:rsid w:val="009F537B"/>
    <w:rsid w:val="009F538B"/>
    <w:rsid w:val="00A0721A"/>
    <w:rsid w:val="00A16410"/>
    <w:rsid w:val="00A625F4"/>
    <w:rsid w:val="00A70057"/>
    <w:rsid w:val="00AA5B64"/>
    <w:rsid w:val="00AC47B0"/>
    <w:rsid w:val="00AC7D44"/>
    <w:rsid w:val="00B03FBB"/>
    <w:rsid w:val="00B522E3"/>
    <w:rsid w:val="00B55190"/>
    <w:rsid w:val="00B72C59"/>
    <w:rsid w:val="00BC38F8"/>
    <w:rsid w:val="00BC76A8"/>
    <w:rsid w:val="00BD173F"/>
    <w:rsid w:val="00BE443B"/>
    <w:rsid w:val="00BF1624"/>
    <w:rsid w:val="00C07855"/>
    <w:rsid w:val="00C46B3D"/>
    <w:rsid w:val="00C60002"/>
    <w:rsid w:val="00C81EE9"/>
    <w:rsid w:val="00CA76C4"/>
    <w:rsid w:val="00CC13EC"/>
    <w:rsid w:val="00CF41F2"/>
    <w:rsid w:val="00D00138"/>
    <w:rsid w:val="00D01098"/>
    <w:rsid w:val="00D156C4"/>
    <w:rsid w:val="00D2325F"/>
    <w:rsid w:val="00D23854"/>
    <w:rsid w:val="00D33F37"/>
    <w:rsid w:val="00D353CA"/>
    <w:rsid w:val="00D54F96"/>
    <w:rsid w:val="00D93C6E"/>
    <w:rsid w:val="00D97AB3"/>
    <w:rsid w:val="00DB21D8"/>
    <w:rsid w:val="00DC6FF8"/>
    <w:rsid w:val="00DD2C93"/>
    <w:rsid w:val="00DD6C73"/>
    <w:rsid w:val="00DD7193"/>
    <w:rsid w:val="00DE3D37"/>
    <w:rsid w:val="00DE6995"/>
    <w:rsid w:val="00DF1666"/>
    <w:rsid w:val="00E17CF2"/>
    <w:rsid w:val="00E26668"/>
    <w:rsid w:val="00E40184"/>
    <w:rsid w:val="00E46A96"/>
    <w:rsid w:val="00E60894"/>
    <w:rsid w:val="00EA2DA6"/>
    <w:rsid w:val="00EA6D42"/>
    <w:rsid w:val="00EB1D18"/>
    <w:rsid w:val="00EC1E62"/>
    <w:rsid w:val="00EC4CB3"/>
    <w:rsid w:val="00ED57C3"/>
    <w:rsid w:val="00EE1324"/>
    <w:rsid w:val="00F14069"/>
    <w:rsid w:val="00F17079"/>
    <w:rsid w:val="00F31572"/>
    <w:rsid w:val="00F35629"/>
    <w:rsid w:val="00F44DC2"/>
    <w:rsid w:val="00F5626F"/>
    <w:rsid w:val="00F57710"/>
    <w:rsid w:val="00FA267F"/>
    <w:rsid w:val="00FC0F8A"/>
    <w:rsid w:val="00FC1D8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C2"/>
    <w:pPr>
      <w:widowControl w:val="0"/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190"/>
    <w:rPr>
      <w:rFonts w:ascii="Arial" w:hAnsi="Arial"/>
      <w:b/>
      <w:i/>
      <w:sz w:val="22"/>
      <w:lang w:val="en-GB" w:eastAsia="en-US" w:bidi="ar-SA"/>
    </w:rPr>
  </w:style>
  <w:style w:type="paragraph" w:customStyle="1" w:styleId="MyStyle">
    <w:name w:val="MyStyle"/>
    <w:basedOn w:val="Normal"/>
    <w:next w:val="Normal"/>
    <w:pPr>
      <w:ind w:left="1588" w:right="1588"/>
    </w:pPr>
    <w:rPr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Times New Roman" w:hAnsi="Times New Roman"/>
      <w:i/>
      <w:spacing w:val="-3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35BD0"/>
    <w:rPr>
      <w:i/>
      <w:spacing w:val="-3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6848F2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26581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65810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346A0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46A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874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DC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44DC2"/>
    <w:rPr>
      <w:rFonts w:ascii="Times New Roman" w:hAnsi="Times New Roman" w:cs="Times New Roman"/>
      <w:sz w:val="24"/>
      <w:szCs w:val="20"/>
    </w:rPr>
  </w:style>
  <w:style w:type="character" w:customStyle="1" w:styleId="NormalAshurstChar">
    <w:name w:val="NormalAshurst Char"/>
    <w:link w:val="NormalAshurst"/>
    <w:locked/>
    <w:rsid w:val="00F44DC2"/>
    <w:rPr>
      <w:rFonts w:ascii="Verdana" w:hAnsi="Verdana"/>
      <w:sz w:val="18"/>
    </w:rPr>
  </w:style>
  <w:style w:type="paragraph" w:customStyle="1" w:styleId="NormalAshurst">
    <w:name w:val="NormalAshurst"/>
    <w:link w:val="NormalAshurstChar"/>
    <w:rsid w:val="00F44DC2"/>
    <w:pPr>
      <w:suppressAutoHyphens/>
      <w:spacing w:after="220" w:line="264" w:lineRule="auto"/>
      <w:jc w:val="both"/>
    </w:pPr>
    <w:rPr>
      <w:rFonts w:ascii="Verdana" w:hAnsi="Verdana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44DC2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DC2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F44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C2"/>
    <w:pPr>
      <w:widowControl w:val="0"/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190"/>
    <w:rPr>
      <w:rFonts w:ascii="Arial" w:hAnsi="Arial"/>
      <w:b/>
      <w:i/>
      <w:sz w:val="22"/>
      <w:lang w:val="en-GB" w:eastAsia="en-US" w:bidi="ar-SA"/>
    </w:rPr>
  </w:style>
  <w:style w:type="paragraph" w:customStyle="1" w:styleId="MyStyle">
    <w:name w:val="MyStyle"/>
    <w:basedOn w:val="Normal"/>
    <w:next w:val="Normal"/>
    <w:pPr>
      <w:ind w:left="1588" w:right="1588"/>
    </w:pPr>
    <w:rPr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Times New Roman" w:hAnsi="Times New Roman"/>
      <w:i/>
      <w:spacing w:val="-3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35BD0"/>
    <w:rPr>
      <w:i/>
      <w:spacing w:val="-3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6848F2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26581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65810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346A0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46A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874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DC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44DC2"/>
    <w:rPr>
      <w:rFonts w:ascii="Times New Roman" w:hAnsi="Times New Roman" w:cs="Times New Roman"/>
      <w:sz w:val="24"/>
      <w:szCs w:val="20"/>
    </w:rPr>
  </w:style>
  <w:style w:type="character" w:customStyle="1" w:styleId="NormalAshurstChar">
    <w:name w:val="NormalAshurst Char"/>
    <w:link w:val="NormalAshurst"/>
    <w:locked/>
    <w:rsid w:val="00F44DC2"/>
    <w:rPr>
      <w:rFonts w:ascii="Verdana" w:hAnsi="Verdana"/>
      <w:sz w:val="18"/>
    </w:rPr>
  </w:style>
  <w:style w:type="paragraph" w:customStyle="1" w:styleId="NormalAshurst">
    <w:name w:val="NormalAshurst"/>
    <w:link w:val="NormalAshurstChar"/>
    <w:rsid w:val="00F44DC2"/>
    <w:pPr>
      <w:suppressAutoHyphens/>
      <w:spacing w:after="220" w:line="264" w:lineRule="auto"/>
      <w:jc w:val="both"/>
    </w:pPr>
    <w:rPr>
      <w:rFonts w:ascii="Verdana" w:hAnsi="Verdana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44DC2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DC2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F4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alombudsman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quiries@legalombudsma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rywarman@whitehead-monckton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29A1-00FC-4FA9-A328-0196F219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F7489C06</Template>
  <TotalTime>0</TotalTime>
  <Pages>3</Pages>
  <Words>761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Beal</dc:creator>
  <cp:lastModifiedBy>Laura Harwood</cp:lastModifiedBy>
  <cp:revision>2</cp:revision>
  <cp:lastPrinted>2015-05-26T10:22:00Z</cp:lastPrinted>
  <dcterms:created xsi:type="dcterms:W3CDTF">2018-03-26T08:58:00Z</dcterms:created>
  <dcterms:modified xsi:type="dcterms:W3CDTF">2018-03-26T08:58:00Z</dcterms:modified>
</cp:coreProperties>
</file>